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ascii="宋体" w:hAnsi="宋体" w:cs="宋体"/>
          <w:b/>
          <w:bCs/>
          <w:sz w:val="32"/>
          <w:szCs w:val="32"/>
        </w:rPr>
      </w:pPr>
      <w:r>
        <w:rPr>
          <w:rFonts w:hint="eastAsia" w:ascii="仿宋_GB2312" w:hAnsi="仿宋_GB2312" w:eastAsia="仿宋_GB2312" w:cs="仿宋_GB2312"/>
          <w:sz w:val="32"/>
          <w:szCs w:val="32"/>
        </w:rPr>
        <w:t>大体协[201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175</w:t>
      </w:r>
      <w:r>
        <w:rPr>
          <w:rFonts w:hint="eastAsia" w:ascii="仿宋_GB2312" w:hAnsi="仿宋_GB2312" w:eastAsia="仿宋_GB2312" w:cs="仿宋_GB2312"/>
          <w:sz w:val="32"/>
          <w:szCs w:val="32"/>
        </w:rPr>
        <w:t>号</w:t>
      </w:r>
    </w:p>
    <w:p>
      <w:pPr>
        <w:spacing w:line="640" w:lineRule="exact"/>
        <w:jc w:val="center"/>
        <w:rPr>
          <w:rFonts w:hint="eastAsia" w:ascii="黑体" w:hAnsi="黑体" w:eastAsia="黑体" w:cs="黑体"/>
          <w:sz w:val="36"/>
          <w:szCs w:val="36"/>
        </w:rPr>
      </w:pPr>
      <w:r>
        <w:rPr>
          <w:rFonts w:hint="eastAsia" w:ascii="黑体" w:hAnsi="黑体" w:eastAsia="黑体" w:cs="黑体"/>
          <w:sz w:val="36"/>
          <w:szCs w:val="36"/>
        </w:rPr>
        <w:t>关于举办201</w:t>
      </w:r>
      <w:r>
        <w:rPr>
          <w:rFonts w:ascii="黑体" w:hAnsi="黑体" w:eastAsia="黑体" w:cs="黑体"/>
          <w:sz w:val="36"/>
          <w:szCs w:val="36"/>
        </w:rPr>
        <w:t>9</w:t>
      </w:r>
      <w:r>
        <w:rPr>
          <w:rFonts w:hint="eastAsia" w:ascii="黑体" w:hAnsi="黑体" w:eastAsia="黑体" w:cs="黑体"/>
          <w:sz w:val="36"/>
          <w:szCs w:val="36"/>
        </w:rPr>
        <w:t>年中国校园啦啦操</w:t>
      </w:r>
    </w:p>
    <w:p>
      <w:pPr>
        <w:spacing w:line="640" w:lineRule="exact"/>
        <w:jc w:val="center"/>
        <w:rPr>
          <w:rFonts w:ascii="黑体" w:hAnsi="黑体" w:eastAsia="黑体" w:cs="黑体"/>
          <w:sz w:val="36"/>
          <w:szCs w:val="36"/>
        </w:rPr>
      </w:pPr>
      <w:r>
        <w:rPr>
          <w:rFonts w:hint="eastAsia" w:ascii="黑体" w:hAnsi="黑体" w:eastAsia="黑体" w:cs="黑体"/>
          <w:sz w:val="36"/>
          <w:szCs w:val="36"/>
        </w:rPr>
        <w:t>教练员、裁判员培训班的通知</w:t>
      </w:r>
    </w:p>
    <w:p>
      <w:pPr>
        <w:jc w:val="center"/>
        <w:rPr>
          <w:rFonts w:ascii="黑体" w:hAnsi="黑体" w:eastAsia="黑体" w:cs="黑体"/>
          <w:sz w:val="36"/>
          <w:szCs w:val="36"/>
        </w:rPr>
      </w:pP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各省、自治区、直辖市教育厅（教委）、学生体育协会：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为进一步推广啦啦操运动在大、中、小学校的普及和发展，全面落实全民健身计划纲要，提高我国学校教师、裁判员业务水平。中国大学生体育协会将</w:t>
      </w:r>
      <w:r>
        <w:rPr>
          <w:rFonts w:hint="eastAsia" w:ascii="仿宋_GB2312" w:hAnsi="仿宋_GB2312" w:eastAsia="仿宋_GB2312" w:cs="仿宋_GB2312"/>
          <w:bCs/>
          <w:sz w:val="32"/>
          <w:szCs w:val="32"/>
          <w:lang w:val="en-US" w:eastAsia="zh-CN"/>
        </w:rPr>
        <w:t>举</w:t>
      </w:r>
      <w:r>
        <w:rPr>
          <w:rFonts w:hint="eastAsia" w:ascii="仿宋_GB2312" w:hAnsi="仿宋_GB2312" w:eastAsia="仿宋_GB2312" w:cs="仿宋_GB2312"/>
          <w:bCs/>
          <w:sz w:val="32"/>
          <w:szCs w:val="32"/>
          <w:lang w:eastAsia="zh-CN"/>
        </w:rPr>
        <w:t>办“2019年中国校园啦啦操教练员、裁判员培训班”，具体事宜通知如下。</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具体事宜通知如下：</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一、组织单位</w:t>
      </w:r>
      <w:r>
        <w:rPr>
          <w:rFonts w:hint="eastAsia"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4268470</wp:posOffset>
            </wp:positionH>
            <wp:positionV relativeFrom="paragraph">
              <wp:posOffset>7262495</wp:posOffset>
            </wp:positionV>
            <wp:extent cx="1917065" cy="1844675"/>
            <wp:effectExtent l="62230" t="7620" r="1905" b="14605"/>
            <wp:wrapNone/>
            <wp:docPr id="10" name="图片 19" descr="大体协章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descr="大体协章副本"/>
                    <pic:cNvPicPr>
                      <a:picLocks noChangeAspect="1"/>
                    </pic:cNvPicPr>
                  </pic:nvPicPr>
                  <pic:blipFill>
                    <a:blip r:embed="rId6"/>
                    <a:stretch>
                      <a:fillRect/>
                    </a:stretch>
                  </pic:blipFill>
                  <pic:spPr>
                    <a:xfrm rot="240000">
                      <a:off x="0" y="0"/>
                      <a:ext cx="1917065" cy="1844675"/>
                    </a:xfrm>
                    <a:prstGeom prst="rect">
                      <a:avLst/>
                    </a:prstGeom>
                    <a:noFill/>
                    <a:ln>
                      <a:noFill/>
                    </a:ln>
                  </pic:spPr>
                </pic:pic>
              </a:graphicData>
            </a:graphic>
          </wp:anchor>
        </w:drawing>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1.主办单位：中国大学生体育协会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xml:space="preserve">2.承办单位：怀化学院  </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3.执行单位：中国大学生体育协会健美操艺术体操分会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4.协办单位：怀化市健美操协会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二、培训时间、地点</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1.培训时间：</w:t>
      </w:r>
      <w:r>
        <w:rPr>
          <w:rFonts w:hint="eastAsia" w:ascii="仿宋_GB2312" w:hAnsi="仿宋_GB2312" w:eastAsia="仿宋_GB2312" w:cs="仿宋_GB2312"/>
          <w:bCs/>
          <w:sz w:val="32"/>
          <w:szCs w:val="32"/>
          <w:lang w:val="en-US" w:eastAsia="zh-CN"/>
        </w:rPr>
        <w:t>2019年</w:t>
      </w:r>
      <w:r>
        <w:rPr>
          <w:rFonts w:hint="eastAsia" w:ascii="仿宋_GB2312" w:hAnsi="仿宋_GB2312" w:eastAsia="仿宋_GB2312" w:cs="仿宋_GB2312"/>
          <w:bCs/>
          <w:sz w:val="32"/>
          <w:szCs w:val="32"/>
          <w:lang w:eastAsia="zh-CN"/>
        </w:rPr>
        <w:t>7月18日-7月23日</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2.培训地点：怀化学院东校区（湖南省怀化市怀东路180号）</w:t>
      </w:r>
    </w:p>
    <w:p>
      <w:pPr>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三、培训内容</w:t>
      </w:r>
    </w:p>
    <w:p>
      <w:pPr>
        <w:ind w:firstLine="640"/>
        <w:rPr>
          <w:rFonts w:hint="eastAsia" w:ascii="仿宋_GB2312" w:hAnsi="仿宋_GB2312" w:eastAsia="仿宋_GB2312" w:cs="仿宋_GB2312"/>
          <w:bCs/>
          <w:sz w:val="32"/>
          <w:szCs w:val="32"/>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pP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1.专家教学（啦啦操</w:t>
      </w:r>
      <w:r>
        <w:rPr>
          <w:rFonts w:hint="eastAsia" w:ascii="仿宋_GB2312" w:hAnsi="仿宋_GB2312" w:eastAsia="仿宋_GB2312" w:cs="仿宋_GB2312"/>
          <w:bCs/>
          <w:sz w:val="32"/>
          <w:szCs w:val="32"/>
          <w:lang w:val="en-US" w:eastAsia="zh-CN"/>
        </w:rPr>
        <w:t>创编</w:t>
      </w:r>
      <w:r>
        <w:rPr>
          <w:rFonts w:hint="eastAsia" w:ascii="仿宋_GB2312" w:hAnsi="仿宋_GB2312" w:eastAsia="仿宋_GB2312" w:cs="仿宋_GB2312"/>
          <w:bCs/>
          <w:sz w:val="32"/>
          <w:szCs w:val="32"/>
          <w:lang w:eastAsia="zh-CN"/>
        </w:rPr>
        <w:t>技巧、难度训练方法、国际规则与评判方法释疑）；</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2.2017-2020年中国大、中、小学生啦啦操竞赛规定套路及难度技术要点教学(技巧、花球、街舞、爵士、高踢腿)；</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3.技巧啦啦操初、中级难度技术教学；</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3.中国校园啦啦操裁判员评分办法解析；</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4.啦啦操专项体能训练；</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5.啦啦操音乐制作方法。</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四、参加人员</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热爱学校体育事业，勤于学习，并愿意投身啦啦操项目运动的普及和教育工作者、体育教师、社团指导教师、裁判员、学生。</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定期参加培训活动的教师与裁判员，是参与中国大、中学生体育协会主办的各级别赛事执法与项目推广工作的必要条件。</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五、培训班考试与结业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首次参加培训的人员，通过考核，按阶梯式晋升方式获取裁判员及专业教师初级资格证书。如已获取培训项目资格证，则可以参加该项目晋升考核，根据考核成绩可晋升高一级别裁判员及专业教师资格证书，已获得资格证书的分会顾问、分会副秘书长、各省级联络处负责人，以及担任过省级及以上级别比赛的仲裁委员、裁判长、副裁判长、竞赛</w:t>
      </w:r>
      <w:r>
        <w:rPr>
          <w:rFonts w:hint="eastAsia" w:ascii="仿宋_GB2312" w:hAnsi="仿宋_GB2312" w:eastAsia="仿宋_GB2312" w:cs="仿宋_GB2312"/>
          <w:sz w:val="32"/>
          <w:szCs w:val="32"/>
        </w:rPr>
        <w:t>裁判</w:t>
      </w:r>
      <w:r>
        <w:rPr>
          <w:rFonts w:hint="eastAsia" w:ascii="仿宋_GB2312" w:hAnsi="仿宋_GB2312" w:eastAsia="仿宋_GB2312" w:cs="仿宋_GB2312"/>
          <w:bCs/>
          <w:sz w:val="32"/>
          <w:szCs w:val="32"/>
          <w:lang w:eastAsia="zh-CN"/>
        </w:rPr>
        <w:t>长、技术代表等人员报名本次培训，考核通过方可申请该专项的高级教师或高级裁判资格论证，颁发资格证书。</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六、考核办法</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1.技术考试、理论考试。</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2.参加学习期满均颁发中国大、中学生体育协会培训结业证书。</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3.考试合格者将颁发“中国大、中学生体育协会健美操艺术体操分会啦啦操专业教师、裁判员资格证书”。</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七、收费标准</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培训报名费：会员单位教师1</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00元/人、非会员单位教师1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00元/人，在校学生</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eastAsia="zh-CN"/>
        </w:rPr>
        <w:t>00元/人（报到时需出示身份证及学生证原件）。</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八、报名、缴费与报到</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（一）报名</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xml:space="preserve">1.培训报名负责人：廖力坚，微信号：18974508570，联系电话：18974508570，“培训学员群”微信二维码： </w:t>
      </w:r>
    </w:p>
    <w:p>
      <w:pPr>
        <w:jc w:val="center"/>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drawing>
          <wp:inline distT="0" distB="0" distL="0" distR="0">
            <wp:extent cx="1623695" cy="1436370"/>
            <wp:effectExtent l="0" t="0" r="14605" b="11430"/>
            <wp:docPr id="1026" name="图片 4"/>
            <wp:cNvGraphicFramePr/>
            <a:graphic xmlns:a="http://schemas.openxmlformats.org/drawingml/2006/main">
              <a:graphicData uri="http://schemas.openxmlformats.org/drawingml/2006/picture">
                <pic:pic xmlns:pic="http://schemas.openxmlformats.org/drawingml/2006/picture">
                  <pic:nvPicPr>
                    <pic:cNvPr id="1026" name="图片 4"/>
                    <pic:cNvPicPr/>
                  </pic:nvPicPr>
                  <pic:blipFill>
                    <a:blip r:embed="rId7" cstate="print"/>
                    <a:srcRect/>
                    <a:stretch>
                      <a:fillRect/>
                    </a:stretch>
                  </pic:blipFill>
                  <pic:spPr>
                    <a:xfrm>
                      <a:off x="0" y="0"/>
                      <a:ext cx="1623695" cy="1436370"/>
                    </a:xfrm>
                    <a:prstGeom prst="rect">
                      <a:avLst/>
                    </a:prstGeom>
                  </pic:spPr>
                </pic:pic>
              </a:graphicData>
            </a:graphic>
          </wp:inline>
        </w:drawing>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网上报名：报名表（见附件）电子版于201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年7月8日前发送至邮箱：</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"mailto:hhjmcxh@163.com"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hhjmcxh@163.com</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）培训缴费</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1.汇款至下方指定单位账户，并请注明“啦啦操培训班+学校名称+纳税人识别码”。</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户名：怀化市健美操协会</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账号：1914 0104 0920 0070 657</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开户行：中国工商银行股份有限公司怀化金怀支行</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2.培训费用请于7月13日前汇到指定账户，并准确注明发票的开票信息和纳税人识别码。</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3.报到当日，请持转账汇款凭证（纸质），在报到处办理报到手续。</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4.现场报名可用现金，也可刷公务卡。</w:t>
      </w:r>
    </w:p>
    <w:p>
      <w:pPr>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5.协办单位将按照转账汇款记录显示的单位名称和纳税人识别码开具培训发票。</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（三）报到</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1.报到时间：201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年7月18日20:00前，请学员带好身份证（学生证），保险单据以及相关缴费凭证报到。</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2.报到地点：煌族国际大酒店一楼大厅。</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3.报到地址：湖南省怀化市鹤城区金海路（怀化学院东校区正对面）</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4.交通指南</w:t>
      </w:r>
    </w:p>
    <w:p>
      <w:pPr>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（1）怀化芷江机场：机场大巴到市区，乘坐</w:t>
      </w:r>
      <w:r>
        <w:rPr>
          <w:rFonts w:hint="eastAsia" w:ascii="仿宋_GB2312" w:hAnsi="仿宋_GB2312" w:eastAsia="仿宋_GB2312" w:cs="仿宋_GB2312"/>
          <w:bCs/>
          <w:sz w:val="32"/>
          <w:szCs w:val="32"/>
        </w:rPr>
        <w:t>1路、2路、15路等公交车到市委党校（怀化学院东校区）下车即到。</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（2）怀化高铁南站：乘坐33路公交车到汽车东站步行300米可到酒店</w:t>
      </w:r>
    </w:p>
    <w:p>
      <w:pPr>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（3）市区内交通建议可乘的士前往煌族大酒店（一辆的士车的费用在30 左右）</w:t>
      </w:r>
    </w:p>
    <w:p>
      <w:pPr>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5.住宿</w:t>
      </w:r>
      <w:r>
        <w:rPr>
          <w:rFonts w:hint="eastAsia" w:ascii="仿宋_GB2312" w:hAnsi="仿宋_GB2312" w:eastAsia="仿宋_GB2312" w:cs="仿宋_GB2312"/>
          <w:bCs/>
          <w:sz w:val="32"/>
          <w:szCs w:val="32"/>
          <w:lang w:val="en-US" w:eastAsia="zh-CN"/>
        </w:rPr>
        <w:t>安排</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培训班参培人员食宿可自理。</w:t>
      </w:r>
      <w:r>
        <w:rPr>
          <w:rFonts w:hint="eastAsia" w:ascii="仿宋_GB2312" w:hAnsi="仿宋_GB2312" w:eastAsia="仿宋_GB2312" w:cs="仿宋_GB2312"/>
          <w:bCs/>
          <w:sz w:val="32"/>
          <w:szCs w:val="32"/>
          <w:lang w:val="en-US" w:eastAsia="zh-CN"/>
        </w:rPr>
        <w:t>如需组委会安排，可联系</w:t>
      </w:r>
      <w:r>
        <w:rPr>
          <w:rFonts w:hint="eastAsia" w:ascii="仿宋_GB2312" w:hAnsi="仿宋_GB2312" w:eastAsia="仿宋_GB2312" w:cs="仿宋_GB2312"/>
          <w:bCs/>
          <w:sz w:val="32"/>
          <w:szCs w:val="32"/>
          <w:lang w:eastAsia="zh-CN"/>
        </w:rPr>
        <w:t>：郭继，18502368296（需要入住酒店的各代表队，务必联系酒店联系人确认）。</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val="zh-CN" w:eastAsia="zh-CN"/>
        </w:rPr>
        <w:t>离会时间：</w:t>
      </w:r>
      <w:r>
        <w:rPr>
          <w:rFonts w:hint="eastAsia" w:ascii="仿宋_GB2312" w:hAnsi="仿宋_GB2312" w:eastAsia="仿宋_GB2312" w:cs="仿宋_GB2312"/>
          <w:bCs/>
          <w:sz w:val="32"/>
          <w:szCs w:val="32"/>
          <w:lang w:eastAsia="zh-CN"/>
        </w:rPr>
        <w:t>7</w:t>
      </w:r>
      <w:r>
        <w:rPr>
          <w:rFonts w:hint="eastAsia" w:ascii="仿宋_GB2312" w:hAnsi="仿宋_GB2312" w:eastAsia="仿宋_GB2312" w:cs="仿宋_GB2312"/>
          <w:bCs/>
          <w:sz w:val="32"/>
          <w:szCs w:val="32"/>
          <w:lang w:val="zh-CN" w:eastAsia="zh-CN"/>
        </w:rPr>
        <w:t>月</w:t>
      </w:r>
      <w:r>
        <w:rPr>
          <w:rFonts w:hint="eastAsia" w:ascii="仿宋_GB2312" w:hAnsi="仿宋_GB2312" w:eastAsia="仿宋_GB2312" w:cs="仿宋_GB2312"/>
          <w:bCs/>
          <w:sz w:val="32"/>
          <w:szCs w:val="32"/>
          <w:lang w:eastAsia="zh-CN"/>
        </w:rPr>
        <w:t>23</w:t>
      </w:r>
      <w:r>
        <w:rPr>
          <w:rFonts w:hint="eastAsia" w:ascii="仿宋_GB2312" w:hAnsi="仿宋_GB2312" w:eastAsia="仿宋_GB2312" w:cs="仿宋_GB2312"/>
          <w:bCs/>
          <w:sz w:val="32"/>
          <w:szCs w:val="32"/>
          <w:lang w:val="zh-CN" w:eastAsia="zh-CN"/>
        </w:rPr>
        <w:t>日。</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lang w:val="zh-CN" w:eastAsia="zh-CN"/>
        </w:rPr>
        <w:t>、其他</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eastAsia="zh-CN"/>
        </w:rPr>
        <w:t>1.</w:t>
      </w:r>
      <w:r>
        <w:rPr>
          <w:rFonts w:hint="eastAsia" w:ascii="仿宋_GB2312" w:hAnsi="仿宋_GB2312" w:eastAsia="仿宋_GB2312" w:cs="仿宋_GB2312"/>
          <w:bCs/>
          <w:sz w:val="32"/>
          <w:szCs w:val="32"/>
          <w:lang w:val="zh-CN" w:eastAsia="zh-CN"/>
        </w:rPr>
        <w:t>学员需自行办理保险，培训期间发生意外事故由学员本人负责。</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eastAsia="zh-CN"/>
        </w:rPr>
        <w:t>2.</w:t>
      </w:r>
      <w:r>
        <w:rPr>
          <w:rFonts w:hint="eastAsia" w:ascii="仿宋_GB2312" w:hAnsi="仿宋_GB2312" w:eastAsia="仿宋_GB2312" w:cs="仿宋_GB2312"/>
          <w:bCs/>
          <w:sz w:val="32"/>
          <w:szCs w:val="32"/>
          <w:lang w:val="zh-CN" w:eastAsia="zh-CN"/>
        </w:rPr>
        <w:t>学员自备训练服和运动鞋。</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eastAsia="zh-CN"/>
        </w:rPr>
        <w:t>3.</w:t>
      </w:r>
      <w:r>
        <w:rPr>
          <w:rFonts w:hint="eastAsia" w:ascii="仿宋_GB2312" w:hAnsi="仿宋_GB2312" w:eastAsia="仿宋_GB2312" w:cs="仿宋_GB2312"/>
          <w:bCs/>
          <w:sz w:val="32"/>
          <w:szCs w:val="32"/>
          <w:lang w:val="zh-CN" w:eastAsia="zh-CN"/>
        </w:rPr>
        <w:t>如已获得啦啦操项目专业教师和裁判员资格证的学员，需出示证书复印件或电子扫描件。</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十、未尽事宜，另行通知</w:t>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附件：</w:t>
      </w:r>
      <w:r>
        <w:rPr>
          <w:rFonts w:hint="eastAsia" w:ascii="仿宋_GB2312" w:hAnsi="仿宋_GB2312" w:eastAsia="仿宋_GB2312" w:cs="仿宋_GB2312"/>
          <w:bCs/>
          <w:sz w:val="32"/>
          <w:szCs w:val="32"/>
          <w:lang w:eastAsia="zh-CN"/>
        </w:rPr>
        <w:t>1.</w:t>
      </w:r>
      <w:r>
        <w:rPr>
          <w:rFonts w:hint="eastAsia" w:ascii="仿宋_GB2312" w:hAnsi="仿宋_GB2312" w:eastAsia="仿宋_GB2312" w:cs="仿宋_GB2312"/>
          <w:bCs/>
          <w:sz w:val="32"/>
          <w:szCs w:val="32"/>
          <w:lang w:val="en-US" w:eastAsia="zh-CN"/>
        </w:rPr>
        <w:t>培训班</w:t>
      </w:r>
      <w:r>
        <w:rPr>
          <w:rFonts w:hint="eastAsia" w:ascii="仿宋_GB2312" w:hAnsi="仿宋_GB2312" w:eastAsia="仿宋_GB2312" w:cs="仿宋_GB2312"/>
          <w:bCs/>
          <w:sz w:val="32"/>
          <w:szCs w:val="32"/>
          <w:lang w:val="zh-CN" w:eastAsia="zh-CN"/>
        </w:rPr>
        <w:t>课程安排</w:t>
      </w:r>
      <w:r>
        <w:rPr>
          <w:rFonts w:hint="eastAsia" w:ascii="仿宋_GB2312" w:hAnsi="仿宋_GB2312" w:eastAsia="仿宋_GB2312" w:cs="仿宋_GB2312"/>
          <w:sz w:val="32"/>
          <w:szCs w:val="32"/>
        </w:rPr>
        <w:drawing>
          <wp:anchor distT="0" distB="0" distL="114300" distR="114300" simplePos="0" relativeHeight="251665408" behindDoc="0" locked="0" layoutInCell="1" allowOverlap="1">
            <wp:simplePos x="0" y="0"/>
            <wp:positionH relativeFrom="column">
              <wp:posOffset>4268470</wp:posOffset>
            </wp:positionH>
            <wp:positionV relativeFrom="paragraph">
              <wp:posOffset>7262495</wp:posOffset>
            </wp:positionV>
            <wp:extent cx="1917065" cy="1844675"/>
            <wp:effectExtent l="62230" t="7620" r="1905" b="14605"/>
            <wp:wrapNone/>
            <wp:docPr id="11" name="图片 19" descr="大体协章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descr="大体协章副本"/>
                    <pic:cNvPicPr>
                      <a:picLocks noChangeAspect="1"/>
                    </pic:cNvPicPr>
                  </pic:nvPicPr>
                  <pic:blipFill>
                    <a:blip r:embed="rId6"/>
                    <a:stretch>
                      <a:fillRect/>
                    </a:stretch>
                  </pic:blipFill>
                  <pic:spPr>
                    <a:xfrm rot="240000">
                      <a:off x="0" y="0"/>
                      <a:ext cx="1917065" cy="1844675"/>
                    </a:xfrm>
                    <a:prstGeom prst="rect">
                      <a:avLst/>
                    </a:prstGeom>
                    <a:noFill/>
                    <a:ln>
                      <a:noFill/>
                    </a:ln>
                  </pic:spPr>
                </pic:pic>
              </a:graphicData>
            </a:graphic>
          </wp:anchor>
        </w:drawing>
      </w:r>
    </w:p>
    <w:p>
      <w:pPr>
        <w:ind w:firstLine="64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eastAsia="zh-CN"/>
        </w:rPr>
        <w:t xml:space="preserve">      2.</w:t>
      </w:r>
      <w:r>
        <w:rPr>
          <w:rFonts w:hint="eastAsia" w:ascii="仿宋_GB2312" w:hAnsi="仿宋_GB2312" w:eastAsia="仿宋_GB2312" w:cs="仿宋_GB2312"/>
          <w:bCs/>
          <w:sz w:val="32"/>
          <w:szCs w:val="32"/>
          <w:lang w:val="zh-CN" w:eastAsia="zh-CN"/>
        </w:rPr>
        <w:t>报名表</w:t>
      </w:r>
      <w:bookmarkStart w:id="0" w:name="_GoBack"/>
      <w:bookmarkEnd w:id="0"/>
    </w:p>
    <w:p>
      <w:pPr>
        <w:ind w:firstLine="640"/>
        <w:rPr>
          <w:rFonts w:hint="eastAsia" w:ascii="仿宋_GB2312" w:hAnsi="仿宋_GB2312" w:eastAsia="仿宋_GB2312" w:cs="仿宋_GB2312"/>
          <w:bCs/>
          <w:sz w:val="32"/>
          <w:szCs w:val="32"/>
          <w:lang w:val="zh-CN" w:eastAsia="zh-CN"/>
        </w:rPr>
      </w:pPr>
    </w:p>
    <w:p>
      <w:pPr>
        <w:ind w:firstLine="5126" w:firstLineChars="1602"/>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4420870</wp:posOffset>
            </wp:positionH>
            <wp:positionV relativeFrom="paragraph">
              <wp:posOffset>7414895</wp:posOffset>
            </wp:positionV>
            <wp:extent cx="1917065" cy="1844675"/>
            <wp:effectExtent l="62230" t="7620" r="1905" b="14605"/>
            <wp:wrapNone/>
            <wp:docPr id="9" name="图片 19" descr="大体协章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大体协章副本"/>
                    <pic:cNvPicPr>
                      <a:picLocks noChangeAspect="1"/>
                    </pic:cNvPicPr>
                  </pic:nvPicPr>
                  <pic:blipFill>
                    <a:blip r:embed="rId6"/>
                    <a:stretch>
                      <a:fillRect/>
                    </a:stretch>
                  </pic:blipFill>
                  <pic:spPr>
                    <a:xfrm rot="240000">
                      <a:off x="0" y="0"/>
                      <a:ext cx="1917065" cy="1844675"/>
                    </a:xfrm>
                    <a:prstGeom prst="rect">
                      <a:avLst/>
                    </a:prstGeom>
                    <a:noFill/>
                    <a:ln>
                      <a:noFill/>
                    </a:ln>
                  </pic:spPr>
                </pic:pic>
              </a:graphicData>
            </a:graphic>
          </wp:anchor>
        </w:drawing>
      </w: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4268470</wp:posOffset>
            </wp:positionH>
            <wp:positionV relativeFrom="paragraph">
              <wp:posOffset>7262495</wp:posOffset>
            </wp:positionV>
            <wp:extent cx="1917065" cy="1844675"/>
            <wp:effectExtent l="62230" t="7620" r="1905" b="14605"/>
            <wp:wrapNone/>
            <wp:docPr id="8" name="图片 19" descr="大体协章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大体协章副本"/>
                    <pic:cNvPicPr>
                      <a:picLocks noChangeAspect="1"/>
                    </pic:cNvPicPr>
                  </pic:nvPicPr>
                  <pic:blipFill>
                    <a:blip r:embed="rId6"/>
                    <a:stretch>
                      <a:fillRect/>
                    </a:stretch>
                  </pic:blipFill>
                  <pic:spPr>
                    <a:xfrm rot="240000">
                      <a:off x="0" y="0"/>
                      <a:ext cx="1917065" cy="1844675"/>
                    </a:xfrm>
                    <a:prstGeom prst="rect">
                      <a:avLst/>
                    </a:prstGeom>
                    <a:noFill/>
                    <a:ln>
                      <a:noFill/>
                    </a:ln>
                  </pic:spPr>
                </pic:pic>
              </a:graphicData>
            </a:graphic>
          </wp:anchor>
        </w:drawing>
      </w:r>
      <w:r>
        <w:rPr>
          <w:rFonts w:hint="eastAsia" w:ascii="仿宋_GB2312" w:hAnsi="仿宋_GB2312" w:eastAsia="仿宋_GB2312" w:cs="仿宋_GB2312"/>
          <w:bCs/>
          <w:sz w:val="32"/>
          <w:szCs w:val="32"/>
          <w:lang w:val="zh-CN" w:eastAsia="zh-CN"/>
        </w:rPr>
        <w:t>中国大学生体育协会</w:t>
      </w:r>
    </w:p>
    <w:p>
      <w:pPr>
        <w:ind w:firstLine="5446" w:firstLineChars="1702"/>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20</w:t>
      </w:r>
      <w:r>
        <w:rPr>
          <w:rFonts w:hint="eastAsia" w:ascii="仿宋_GB2312" w:hAnsi="仿宋_GB2312" w:eastAsia="仿宋_GB2312" w:cs="仿宋_GB2312"/>
          <w:bCs/>
          <w:sz w:val="32"/>
          <w:szCs w:val="32"/>
          <w:lang w:eastAsia="zh-CN"/>
        </w:rPr>
        <w:t>19年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val="zh-CN" w:eastAsia="zh-CN"/>
        </w:rPr>
        <w:t>月</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val="zh-CN" w:eastAsia="zh-CN"/>
        </w:rPr>
        <w:t>日</w:t>
      </w:r>
    </w:p>
    <w:p>
      <w:pPr>
        <w:ind w:left="6094" w:leftChars="2736" w:hanging="348" w:hangingChars="109"/>
        <w:rPr>
          <w:rFonts w:hint="eastAsia" w:ascii="仿宋_GB2312" w:hAnsi="仿宋_GB2312" w:eastAsia="仿宋_GB2312" w:cs="仿宋_GB2312"/>
          <w:sz w:val="32"/>
          <w:szCs w:val="32"/>
          <w:lang w:val="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bl>
      <w:tblPr>
        <w:tblStyle w:val="7"/>
        <w:tblpPr w:leftFromText="180" w:rightFromText="180" w:vertAnchor="text" w:horzAnchor="page" w:tblpX="804" w:tblpY="619"/>
        <w:tblOverlap w:val="never"/>
        <w:tblW w:w="10747" w:type="dxa"/>
        <w:tblInd w:w="0" w:type="dxa"/>
        <w:tblLayout w:type="fixed"/>
        <w:tblCellMar>
          <w:top w:w="0" w:type="dxa"/>
          <w:left w:w="108" w:type="dxa"/>
          <w:bottom w:w="0" w:type="dxa"/>
          <w:right w:w="108" w:type="dxa"/>
        </w:tblCellMar>
      </w:tblPr>
      <w:tblGrid>
        <w:gridCol w:w="1400"/>
        <w:gridCol w:w="1580"/>
        <w:gridCol w:w="4649"/>
        <w:gridCol w:w="1134"/>
        <w:gridCol w:w="1984"/>
      </w:tblGrid>
      <w:tr>
        <w:tblPrEx>
          <w:tblLayout w:type="fixed"/>
          <w:tblCellMar>
            <w:top w:w="0" w:type="dxa"/>
            <w:left w:w="108" w:type="dxa"/>
            <w:bottom w:w="0" w:type="dxa"/>
            <w:right w:w="108" w:type="dxa"/>
          </w:tblCellMar>
        </w:tblPrEx>
        <w:trPr>
          <w:trHeight w:val="380" w:hRule="atLeast"/>
        </w:trPr>
        <w:tc>
          <w:tcPr>
            <w:tcW w:w="10747" w:type="dxa"/>
            <w:gridSpan w:val="5"/>
            <w:tcBorders>
              <w:top w:val="nil"/>
              <w:left w:val="nil"/>
              <w:bottom w:val="nil"/>
              <w:right w:val="nil"/>
            </w:tcBorders>
            <w:shd w:val="clear" w:color="auto" w:fill="auto"/>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培训班课程安排</w:t>
            </w:r>
          </w:p>
        </w:tc>
      </w:tr>
      <w:tr>
        <w:tblPrEx>
          <w:tblLayout w:type="fixed"/>
          <w:tblCellMar>
            <w:top w:w="0" w:type="dxa"/>
            <w:left w:w="108" w:type="dxa"/>
            <w:bottom w:w="0" w:type="dxa"/>
            <w:right w:w="108" w:type="dxa"/>
          </w:tblCellMar>
        </w:tblPrEx>
        <w:trPr>
          <w:trHeight w:val="475" w:hRule="atLeast"/>
        </w:trPr>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日期</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时间</w:t>
            </w:r>
          </w:p>
        </w:tc>
        <w:tc>
          <w:tcPr>
            <w:tcW w:w="4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课程类别</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授课导师</w:t>
            </w:r>
          </w:p>
        </w:tc>
      </w:tr>
      <w:tr>
        <w:tblPrEx>
          <w:tblLayout w:type="fixed"/>
          <w:tblCellMar>
            <w:top w:w="0" w:type="dxa"/>
            <w:left w:w="108" w:type="dxa"/>
            <w:bottom w:w="0" w:type="dxa"/>
            <w:right w:w="108" w:type="dxa"/>
          </w:tblCellMar>
        </w:tblPrEx>
        <w:trPr>
          <w:trHeight w:val="412"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7月18日</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全 天</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报  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r>
      <w:tr>
        <w:tblPrEx>
          <w:tblLayout w:type="fixed"/>
          <w:tblCellMar>
            <w:top w:w="0" w:type="dxa"/>
            <w:left w:w="108" w:type="dxa"/>
            <w:bottom w:w="0" w:type="dxa"/>
            <w:right w:w="108" w:type="dxa"/>
          </w:tblCellMar>
        </w:tblPrEx>
        <w:trPr>
          <w:trHeight w:val="412" w:hRule="atLeast"/>
        </w:trPr>
        <w:tc>
          <w:tcPr>
            <w:tcW w:w="1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7月19日</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9:00-9:30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开班仪式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所有导师</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9:30-10:00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全体合影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所有导师</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10:30-11:30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啦啦操团队文化建设及体能训练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428"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12:00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午餐/午休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14:30-17:00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花球规定套路及难度技术要点解析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李洪波</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17:00-17:30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429"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18:00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晚餐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78"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19:00-20:30</w:t>
            </w: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1.舞蹈啦啦操规定套路规则解析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理论课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许  波</w:t>
            </w:r>
          </w:p>
        </w:tc>
      </w:tr>
      <w:tr>
        <w:tblPrEx>
          <w:tblLayout w:type="fixed"/>
          <w:tblCellMar>
            <w:top w:w="0" w:type="dxa"/>
            <w:left w:w="108" w:type="dxa"/>
            <w:bottom w:w="0" w:type="dxa"/>
            <w:right w:w="108" w:type="dxa"/>
          </w:tblCellMar>
        </w:tblPrEx>
        <w:trPr>
          <w:trHeight w:val="428"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2.技巧啦啦操规定套路规则解析</w:t>
            </w: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赵乾琦</w:t>
            </w:r>
          </w:p>
        </w:tc>
      </w:tr>
      <w:tr>
        <w:tblPrEx>
          <w:tblLayout w:type="fixed"/>
          <w:tblCellMar>
            <w:top w:w="0" w:type="dxa"/>
            <w:left w:w="108" w:type="dxa"/>
            <w:bottom w:w="0" w:type="dxa"/>
            <w:right w:w="108" w:type="dxa"/>
          </w:tblCellMar>
        </w:tblPrEx>
        <w:trPr>
          <w:trHeight w:val="455" w:hRule="atLeast"/>
        </w:trPr>
        <w:tc>
          <w:tcPr>
            <w:tcW w:w="1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7月20日</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9:00-11:00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街舞规定套路及难度技术要点解析</w:t>
            </w:r>
          </w:p>
        </w:tc>
        <w:tc>
          <w:tcPr>
            <w:tcW w:w="1134"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陈东杰</w:t>
            </w:r>
          </w:p>
        </w:tc>
      </w:tr>
      <w:tr>
        <w:tblPrEx>
          <w:tblLayout w:type="fixed"/>
          <w:tblCellMar>
            <w:top w:w="0" w:type="dxa"/>
            <w:left w:w="108" w:type="dxa"/>
            <w:bottom w:w="0" w:type="dxa"/>
            <w:right w:w="108" w:type="dxa"/>
          </w:tblCellMar>
        </w:tblPrEx>
        <w:trPr>
          <w:trHeight w:val="46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11:00-11:30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12:00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午餐/午休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7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14:30-17:00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初、中级托举和抛接难度技术教学</w:t>
            </w:r>
          </w:p>
        </w:tc>
        <w:tc>
          <w:tcPr>
            <w:tcW w:w="1134"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廖力坚、江涛等</w:t>
            </w:r>
          </w:p>
        </w:tc>
      </w:tr>
      <w:tr>
        <w:tblPrEx>
          <w:tblLayout w:type="fixed"/>
          <w:tblCellMar>
            <w:top w:w="0" w:type="dxa"/>
            <w:left w:w="108" w:type="dxa"/>
            <w:bottom w:w="0" w:type="dxa"/>
            <w:right w:w="108" w:type="dxa"/>
          </w:tblCellMar>
        </w:tblPrEx>
        <w:trPr>
          <w:trHeight w:val="446"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17:00-17:30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379"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18:00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晚餐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19:00-20:30</w:t>
            </w: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1.舞蹈啦啦操国际规则与评判方法释疑</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理论课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台湾导师</w:t>
            </w:r>
          </w:p>
        </w:tc>
      </w:tr>
      <w:tr>
        <w:tblPrEx>
          <w:tblLayout w:type="fixed"/>
          <w:tblCellMar>
            <w:top w:w="0" w:type="dxa"/>
            <w:left w:w="108" w:type="dxa"/>
            <w:bottom w:w="0" w:type="dxa"/>
            <w:right w:w="108" w:type="dxa"/>
          </w:tblCellMar>
        </w:tblPrEx>
        <w:trPr>
          <w:trHeight w:val="429"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2.啦啦操音乐剪辑技巧 初/中 级</w:t>
            </w: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钟志信</w:t>
            </w:r>
          </w:p>
        </w:tc>
      </w:tr>
      <w:tr>
        <w:tblPrEx>
          <w:tblLayout w:type="fixed"/>
          <w:tblCellMar>
            <w:top w:w="0" w:type="dxa"/>
            <w:left w:w="108" w:type="dxa"/>
            <w:bottom w:w="0" w:type="dxa"/>
            <w:right w:w="108" w:type="dxa"/>
          </w:tblCellMar>
        </w:tblPrEx>
        <w:trPr>
          <w:trHeight w:val="412" w:hRule="atLeast"/>
        </w:trPr>
        <w:tc>
          <w:tcPr>
            <w:tcW w:w="1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7月21日</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9:00-11:00</w:t>
            </w:r>
          </w:p>
        </w:tc>
        <w:tc>
          <w:tcPr>
            <w:tcW w:w="4649"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爵士规定套路及难度技术要点解析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李洪波</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11:00-11:30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361"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12:00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午餐/午休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396"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14:30-17:00</w:t>
            </w: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1.金字塔难度的组成与变化</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台湾导师等</w:t>
            </w:r>
          </w:p>
        </w:tc>
      </w:tr>
      <w:tr>
        <w:tblPrEx>
          <w:tblLayout w:type="fixed"/>
          <w:tblCellMar>
            <w:top w:w="0" w:type="dxa"/>
            <w:left w:w="108" w:type="dxa"/>
            <w:bottom w:w="0" w:type="dxa"/>
            <w:right w:w="108" w:type="dxa"/>
          </w:tblCellMar>
        </w:tblPrEx>
        <w:trPr>
          <w:trHeight w:val="39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464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2.初、中级翻腾难度技术教学</w:t>
            </w: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葛智斌、翟伟等</w:t>
            </w:r>
          </w:p>
        </w:tc>
      </w:tr>
      <w:tr>
        <w:tblPrEx>
          <w:tblLayout w:type="fixed"/>
          <w:tblCellMar>
            <w:top w:w="0" w:type="dxa"/>
            <w:left w:w="108" w:type="dxa"/>
            <w:bottom w:w="0" w:type="dxa"/>
            <w:right w:w="108" w:type="dxa"/>
          </w:tblCellMar>
        </w:tblPrEx>
        <w:trPr>
          <w:trHeight w:val="396"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17:00-17:30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18:00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晚餐</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79"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19:00-20:30</w:t>
            </w:r>
          </w:p>
        </w:tc>
        <w:tc>
          <w:tcPr>
            <w:tcW w:w="4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技巧啦啦操国际规则与评判方法释疑</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理论课</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台湾导师</w:t>
            </w:r>
          </w:p>
        </w:tc>
      </w:tr>
      <w:tr>
        <w:tblPrEx>
          <w:tblLayout w:type="fixed"/>
          <w:tblCellMar>
            <w:top w:w="0" w:type="dxa"/>
            <w:left w:w="108" w:type="dxa"/>
            <w:bottom w:w="0" w:type="dxa"/>
            <w:right w:w="108" w:type="dxa"/>
          </w:tblCellMar>
        </w:tblPrEx>
        <w:trPr>
          <w:trHeight w:val="428"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7月22日</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9:00-11:00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高踢腿规定套路及难度技术要点解析</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许波</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11:00-11:30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体能训练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魏晓伟</w:t>
            </w:r>
          </w:p>
        </w:tc>
      </w:tr>
      <w:tr>
        <w:tblPrEx>
          <w:tblLayout w:type="fixed"/>
          <w:tblCellMar>
            <w:top w:w="0" w:type="dxa"/>
            <w:left w:w="108" w:type="dxa"/>
            <w:bottom w:w="0" w:type="dxa"/>
            <w:right w:w="108" w:type="dxa"/>
          </w:tblCellMar>
        </w:tblPrEx>
        <w:trPr>
          <w:trHeight w:val="429" w:hRule="atLeast"/>
        </w:trPr>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12:00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午餐/午休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29" w:hRule="atLeast"/>
        </w:trPr>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14:30-16:00</w:t>
            </w:r>
          </w:p>
        </w:tc>
        <w:tc>
          <w:tcPr>
            <w:tcW w:w="4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舞蹈啦啦操编排与难度训练方法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台湾导师</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16:00-17:00</w:t>
            </w:r>
          </w:p>
        </w:tc>
        <w:tc>
          <w:tcPr>
            <w:tcW w:w="4649" w:type="dxa"/>
            <w:tcBorders>
              <w:top w:val="single" w:color="auto" w:sz="4" w:space="0"/>
              <w:left w:val="nil"/>
              <w:bottom w:val="single" w:color="auto" w:sz="4" w:space="0"/>
              <w:right w:val="single" w:color="auto" w:sz="4" w:space="0"/>
            </w:tcBorders>
            <w:shd w:val="clear" w:color="auto" w:fill="auto"/>
            <w:vAlign w:val="center"/>
          </w:tcPr>
          <w:p>
            <w:pPr>
              <w:widowControl/>
              <w:ind w:firstLine="240" w:firstLineChars="100"/>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技巧啦啦操编排技巧</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技术课</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台湾导师</w:t>
            </w:r>
          </w:p>
        </w:tc>
      </w:tr>
      <w:tr>
        <w:tblPrEx>
          <w:tblLayout w:type="fixed"/>
          <w:tblCellMar>
            <w:top w:w="0" w:type="dxa"/>
            <w:left w:w="108" w:type="dxa"/>
            <w:bottom w:w="0" w:type="dxa"/>
            <w:right w:w="108" w:type="dxa"/>
          </w:tblCellMar>
        </w:tblPrEx>
        <w:trPr>
          <w:trHeight w:val="446"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18:00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晚餐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4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19:00-20:30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自习/团队文化建设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28" w:hRule="atLeast"/>
        </w:trPr>
        <w:tc>
          <w:tcPr>
            <w:tcW w:w="1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7月23日</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9:30-10:30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舞蹈啦啦操理论考试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所有导师</w:t>
            </w:r>
          </w:p>
        </w:tc>
      </w:tr>
      <w:tr>
        <w:tblPrEx>
          <w:tblLayout w:type="fixed"/>
          <w:tblCellMar>
            <w:top w:w="0" w:type="dxa"/>
            <w:left w:w="108" w:type="dxa"/>
            <w:bottom w:w="0" w:type="dxa"/>
            <w:right w:w="108" w:type="dxa"/>
          </w:tblCellMar>
        </w:tblPrEx>
        <w:trPr>
          <w:trHeight w:val="46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10:30-11:30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技巧啦啦操理论考试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所有导师</w:t>
            </w:r>
          </w:p>
        </w:tc>
      </w:tr>
      <w:tr>
        <w:tblPrEx>
          <w:tblLayout w:type="fixed"/>
          <w:tblCellMar>
            <w:top w:w="0" w:type="dxa"/>
            <w:left w:w="108" w:type="dxa"/>
            <w:bottom w:w="0" w:type="dxa"/>
            <w:right w:w="108" w:type="dxa"/>
          </w:tblCellMar>
        </w:tblPrEx>
        <w:trPr>
          <w:trHeight w:val="428"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12:00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午餐/午休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395"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14:30-16:00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舞蹈技术考试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舞蹈导师</w:t>
            </w:r>
          </w:p>
        </w:tc>
      </w:tr>
      <w:tr>
        <w:tblPrEx>
          <w:tblLayout w:type="fixed"/>
          <w:tblCellMar>
            <w:top w:w="0" w:type="dxa"/>
            <w:left w:w="108" w:type="dxa"/>
            <w:bottom w:w="0" w:type="dxa"/>
            <w:right w:w="108" w:type="dxa"/>
          </w:tblCellMar>
        </w:tblPrEx>
        <w:trPr>
          <w:trHeight w:val="428"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16:00-17:30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技巧技术考试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技巧导师</w:t>
            </w:r>
          </w:p>
        </w:tc>
      </w:tr>
      <w:tr>
        <w:tblPrEx>
          <w:tblLayout w:type="fixed"/>
          <w:tblCellMar>
            <w:top w:w="0" w:type="dxa"/>
            <w:left w:w="108" w:type="dxa"/>
            <w:bottom w:w="0" w:type="dxa"/>
            <w:right w:w="108" w:type="dxa"/>
          </w:tblCellMar>
        </w:tblPrEx>
        <w:trPr>
          <w:trHeight w:val="396"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18:00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晚餐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自理</w:t>
            </w:r>
          </w:p>
        </w:tc>
      </w:tr>
      <w:tr>
        <w:tblPrEx>
          <w:tblLayout w:type="fixed"/>
          <w:tblCellMar>
            <w:top w:w="0" w:type="dxa"/>
            <w:left w:w="108" w:type="dxa"/>
            <w:bottom w:w="0" w:type="dxa"/>
            <w:right w:w="108" w:type="dxa"/>
          </w:tblCellMar>
        </w:tblPrEx>
        <w:trPr>
          <w:trHeight w:val="412" w:hRule="atLeast"/>
        </w:trPr>
        <w:tc>
          <w:tcPr>
            <w:tcW w:w="1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19:00</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颁发证书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所有导师</w:t>
            </w:r>
          </w:p>
        </w:tc>
      </w:tr>
      <w:tr>
        <w:tblPrEx>
          <w:tblLayout w:type="fixed"/>
          <w:tblCellMar>
            <w:top w:w="0" w:type="dxa"/>
            <w:left w:w="108" w:type="dxa"/>
            <w:bottom w:w="0" w:type="dxa"/>
            <w:right w:w="108" w:type="dxa"/>
          </w:tblCellMar>
        </w:tblPrEx>
        <w:trPr>
          <w:trHeight w:val="472"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7月24日</w:t>
            </w:r>
          </w:p>
        </w:tc>
        <w:tc>
          <w:tcPr>
            <w:tcW w:w="93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离会</w:t>
            </w:r>
          </w:p>
        </w:tc>
      </w:tr>
    </w:tbl>
    <w:p>
      <w:pPr>
        <w:rPr>
          <w:rFonts w:ascii="仿宋_GB2312" w:hAnsi="仿宋_GB2312" w:eastAsia="仿宋_GB2312" w:cs="仿宋_GB2312"/>
          <w:sz w:val="28"/>
          <w:szCs w:val="28"/>
          <w:lang w:val="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2"/>
          <w:cols w:space="0" w:num="1"/>
          <w:docGrid w:type="lines" w:linePitch="312" w:charSpace="0"/>
        </w:sect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p>
    <w:p>
      <w:pPr>
        <w:spacing w:line="360" w:lineRule="auto"/>
        <w:jc w:val="center"/>
        <w:rPr>
          <w:rFonts w:ascii="黑体" w:hAnsi="黑体" w:eastAsia="黑体" w:cs="黑体"/>
          <w:sz w:val="36"/>
          <w:szCs w:val="36"/>
        </w:rPr>
      </w:pPr>
      <w:r>
        <w:rPr>
          <w:rFonts w:hint="eastAsia" w:ascii="黑体" w:hAnsi="黑体" w:eastAsia="黑体" w:cs="黑体"/>
          <w:sz w:val="36"/>
          <w:szCs w:val="36"/>
        </w:rPr>
        <w:t>报</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名</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表</w:t>
      </w:r>
    </w:p>
    <w:p>
      <w:pPr>
        <w:spacing w:line="360" w:lineRule="auto"/>
        <w:jc w:val="center"/>
        <w:rPr>
          <w:rFonts w:ascii="仿宋_GB2312" w:hAnsi="仿宋_GB2312" w:eastAsia="仿宋_GB2312" w:cs="仿宋_GB2312"/>
          <w:sz w:val="32"/>
          <w:szCs w:val="32"/>
        </w:rPr>
      </w:pPr>
    </w:p>
    <w:tbl>
      <w:tblPr>
        <w:tblStyle w:val="8"/>
        <w:tblW w:w="14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95"/>
        <w:gridCol w:w="850"/>
        <w:gridCol w:w="2410"/>
        <w:gridCol w:w="2171"/>
        <w:gridCol w:w="1984"/>
        <w:gridCol w:w="179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1"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395"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850"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410"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171"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984"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微信号</w:t>
            </w:r>
          </w:p>
        </w:tc>
        <w:tc>
          <w:tcPr>
            <w:tcW w:w="1798"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原有等级</w:t>
            </w:r>
          </w:p>
        </w:tc>
        <w:tc>
          <w:tcPr>
            <w:tcW w:w="3261"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711" w:type="dxa"/>
          </w:tcPr>
          <w:p>
            <w:pPr>
              <w:spacing w:line="360" w:lineRule="auto"/>
              <w:jc w:val="center"/>
              <w:rPr>
                <w:rFonts w:hint="eastAsia" w:ascii="仿宋_GB2312" w:hAnsi="仿宋_GB2312" w:eastAsia="仿宋_GB2312" w:cs="仿宋_GB2312"/>
                <w:sz w:val="24"/>
                <w:szCs w:val="24"/>
              </w:rPr>
            </w:pPr>
          </w:p>
        </w:tc>
        <w:tc>
          <w:tcPr>
            <w:tcW w:w="1395" w:type="dxa"/>
          </w:tcPr>
          <w:p>
            <w:pPr>
              <w:spacing w:line="360" w:lineRule="auto"/>
              <w:jc w:val="center"/>
              <w:rPr>
                <w:rFonts w:hint="eastAsia" w:ascii="仿宋_GB2312" w:hAnsi="仿宋_GB2312" w:eastAsia="仿宋_GB2312" w:cs="仿宋_GB2312"/>
                <w:sz w:val="24"/>
                <w:szCs w:val="24"/>
              </w:rPr>
            </w:pPr>
          </w:p>
        </w:tc>
        <w:tc>
          <w:tcPr>
            <w:tcW w:w="850" w:type="dxa"/>
          </w:tcPr>
          <w:p>
            <w:pPr>
              <w:spacing w:line="360" w:lineRule="auto"/>
              <w:jc w:val="center"/>
              <w:rPr>
                <w:rFonts w:hint="eastAsia" w:ascii="仿宋_GB2312" w:hAnsi="仿宋_GB2312" w:eastAsia="仿宋_GB2312" w:cs="仿宋_GB2312"/>
                <w:sz w:val="24"/>
                <w:szCs w:val="24"/>
              </w:rPr>
            </w:pPr>
          </w:p>
        </w:tc>
        <w:tc>
          <w:tcPr>
            <w:tcW w:w="2410" w:type="dxa"/>
          </w:tcPr>
          <w:p>
            <w:pPr>
              <w:spacing w:line="360" w:lineRule="auto"/>
              <w:jc w:val="center"/>
              <w:rPr>
                <w:rFonts w:hint="eastAsia" w:ascii="仿宋_GB2312" w:hAnsi="仿宋_GB2312" w:eastAsia="仿宋_GB2312" w:cs="仿宋_GB2312"/>
                <w:sz w:val="24"/>
                <w:szCs w:val="24"/>
              </w:rPr>
            </w:pPr>
          </w:p>
        </w:tc>
        <w:tc>
          <w:tcPr>
            <w:tcW w:w="2171" w:type="dxa"/>
          </w:tcPr>
          <w:p>
            <w:pPr>
              <w:spacing w:line="360" w:lineRule="auto"/>
              <w:jc w:val="center"/>
              <w:rPr>
                <w:rFonts w:hint="eastAsia" w:ascii="仿宋_GB2312" w:hAnsi="仿宋_GB2312" w:eastAsia="仿宋_GB2312" w:cs="仿宋_GB2312"/>
                <w:sz w:val="24"/>
                <w:szCs w:val="24"/>
              </w:rPr>
            </w:pPr>
          </w:p>
        </w:tc>
        <w:tc>
          <w:tcPr>
            <w:tcW w:w="1984" w:type="dxa"/>
          </w:tcPr>
          <w:p>
            <w:pPr>
              <w:spacing w:line="360" w:lineRule="auto"/>
              <w:jc w:val="center"/>
              <w:rPr>
                <w:rFonts w:hint="eastAsia" w:ascii="仿宋_GB2312" w:hAnsi="仿宋_GB2312" w:eastAsia="仿宋_GB2312" w:cs="仿宋_GB2312"/>
                <w:sz w:val="24"/>
                <w:szCs w:val="24"/>
              </w:rPr>
            </w:pPr>
          </w:p>
        </w:tc>
        <w:tc>
          <w:tcPr>
            <w:tcW w:w="1798" w:type="dxa"/>
          </w:tcPr>
          <w:p>
            <w:pPr>
              <w:spacing w:line="360" w:lineRule="auto"/>
              <w:jc w:val="center"/>
              <w:rPr>
                <w:rFonts w:hint="eastAsia" w:ascii="仿宋_GB2312" w:hAnsi="仿宋_GB2312" w:eastAsia="仿宋_GB2312" w:cs="仿宋_GB2312"/>
                <w:sz w:val="24"/>
                <w:szCs w:val="24"/>
              </w:rPr>
            </w:pPr>
          </w:p>
        </w:tc>
        <w:tc>
          <w:tcPr>
            <w:tcW w:w="3261" w:type="dxa"/>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4580" w:type="dxa"/>
            <w:gridSpan w:val="8"/>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开具发票信息（单位或个人抬头、纳税人识别码）：</w:t>
            </w:r>
          </w:p>
          <w:p>
            <w:pPr>
              <w:spacing w:line="360" w:lineRule="auto"/>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tc>
      </w:tr>
    </w:tbl>
    <w:p>
      <w:pPr>
        <w:rPr>
          <w:sz w:val="28"/>
          <w:szCs w:val="28"/>
        </w:rPr>
      </w:pPr>
    </w:p>
    <w:sectPr>
      <w:pgSz w:w="16838" w:h="11906" w:orient="landscape"/>
      <w:pgMar w:top="1519" w:right="1440" w:bottom="1519" w:left="1440" w:header="851" w:footer="992" w:gutter="0"/>
      <w:pgBorders>
        <w:top w:val="none" w:sz="0" w:space="0"/>
        <w:left w:val="none" w:sz="0" w:space="0"/>
        <w:bottom w:val="none" w:sz="0" w:space="0"/>
        <w:right w:val="none" w:sz="0" w:space="0"/>
      </w:pgBorders>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vert="horz" wrap="none" lIns="0" tIns="0" rIns="0" bIns="0" anchor="t"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dIPTaiAQAARgMAAA4AAABkcnMvZTJvRG9jLnhtbK1S22rjMBB9X+g/&#10;CL03ckLpZk2cUigthaVb6PYDFFmKBboxUmKnX78j2U6X9q30ZTSjkc6cOTObm8EacpQQtXcNXS4q&#10;SqQTvtVu39DXv/eXa0pi4q7lxjvZ0JOM9GZ78WPTh1qufOdNK4EgiIt1HxrapRRqxqLopOVx4YN0&#10;mFQeLE8Ywp61wHtEt4atquqa9R7aAF7IGPH2bkzSbcFXSor0R6koEzENRW6pWCh2ly3bbni9Bx46&#10;LSYa/AssLNcOi56h7nji5AD6E5TVAnz0Ki2Et8wrpYUsPWA3y+pDNy8dD7L0guLEcJYpfh+seDo+&#10;A9Etzo4Sxy2O6Kr69TPr0odYY/olPMMURXRzk4MCm0+kT4ai5emspRwSEXi5XK/W6wolF5ibA8Rh&#10;798DxPQgvSXZaSjgsIqG/Pg7pvHp/CRXMy5b5++1MWM237BMcySWvTTshontzrcn7A2XE8E7D2+U&#10;9DjohjrcRErMo0Md807MDszObna4E/ixoYmSQwC97xBpWTjGcHtISKXwzIXHahMfHFbpdFqsvA3/&#10;x+XV+/p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5dblS0AAAAAUBAAAPAAAAAAAAAAEAIAAA&#10;ACIAAABkcnMvZG93bnJldi54bWxQSwECFAAUAAAACACHTuJA90g9NqIBAABGAwAADgAAAAAAAAAB&#10;ACAAAAAfAQAAZHJzL2Uyb0RvYy54bWxQSwUGAAAAAAYABgBZAQAAM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rect>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6696800"/>
    <w:rsid w:val="1E9360E6"/>
    <w:rsid w:val="3B325D84"/>
    <w:rsid w:val="3C6E2643"/>
    <w:rsid w:val="45C90063"/>
    <w:rsid w:val="4DA11108"/>
    <w:rsid w:val="653F123C"/>
    <w:rsid w:val="6AFD6B0D"/>
    <w:rsid w:val="6D926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qFormat/>
    <w:uiPriority w:val="9"/>
    <w:pPr>
      <w:keepNext/>
      <w:keepLines/>
      <w:spacing w:line="560" w:lineRule="exact"/>
      <w:ind w:firstLine="883" w:firstLineChars="200"/>
      <w:outlineLvl w:val="1"/>
    </w:pPr>
    <w:rPr>
      <w:rFonts w:ascii="Arial" w:hAnsi="Arial" w:eastAsia="黑体"/>
      <w:sz w:val="32"/>
    </w:rPr>
  </w:style>
  <w:style w:type="paragraph" w:styleId="3">
    <w:name w:val="heading 3"/>
    <w:basedOn w:val="1"/>
    <w:next w:val="1"/>
    <w:qFormat/>
    <w:uiPriority w:val="9"/>
    <w:pPr>
      <w:keepNext/>
      <w:keepLines/>
      <w:spacing w:line="560" w:lineRule="exact"/>
      <w:ind w:firstLine="880" w:firstLineChars="200"/>
      <w:outlineLvl w:val="2"/>
    </w:pPr>
    <w:rPr>
      <w:rFonts w:ascii="Times New Roman" w:hAnsi="Times New Roman" w:eastAsia="楷体_GB2312"/>
      <w:kern w:val="0"/>
      <w:sz w:val="32"/>
      <w:szCs w:val="20"/>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99"/>
    <w:rPr>
      <w:color w:val="0000FF"/>
      <w:u w:val="single"/>
    </w:rPr>
  </w:style>
  <w:style w:type="paragraph" w:customStyle="1" w:styleId="11">
    <w:name w:val="List Paragraph_914ca7ec-b096-4d43-820b-2ce9f55964e6"/>
    <w:basedOn w:val="1"/>
    <w:qFormat/>
    <w:uiPriority w:val="34"/>
    <w:pPr>
      <w:ind w:firstLine="420" w:firstLineChars="200"/>
    </w:p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qFormat/>
    <w:uiPriority w:val="99"/>
    <w:rPr>
      <w:sz w:val="18"/>
      <w:szCs w:val="18"/>
    </w:rPr>
  </w:style>
  <w:style w:type="paragraph" w:customStyle="1" w:styleId="15">
    <w:name w:val="正文1"/>
    <w:qFormat/>
    <w:uiPriority w:val="0"/>
    <w:pPr>
      <w:framePr w:wrap="around" w:vAnchor="margin" w:hAnchor="text" w:y="1"/>
    </w:pPr>
    <w:rPr>
      <w:rFonts w:hint="eastAsia" w:ascii="Arial Unicode MS" w:hAnsi="Arial Unicode MS" w:eastAsia="Helvetica" w:cs="Arial Unicode MS"/>
      <w:color w:val="000000"/>
      <w:sz w:val="22"/>
      <w:szCs w:val="22"/>
      <w:lang w:val="zh-CN" w:eastAsia="zh-CN" w:bidi="ar-SA"/>
    </w:rPr>
  </w:style>
  <w:style w:type="paragraph" w:customStyle="1" w:styleId="16">
    <w:name w:val="列出段落1"/>
    <w:basedOn w:val="1"/>
    <w:qFormat/>
    <w:uiPriority w:val="34"/>
    <w:pPr>
      <w:ind w:firstLine="420" w:firstLineChars="200"/>
    </w:pPr>
    <w:rPr>
      <w:rFonts w:ascii="Cambria" w:hAnsi="Cambria"/>
      <w:sz w:val="24"/>
      <w:szCs w:val="24"/>
    </w:rPr>
  </w:style>
  <w:style w:type="paragraph" w:customStyle="1" w:styleId="17">
    <w:name w:val="List Paragraph"/>
    <w:basedOn w:val="1"/>
    <w:qFormat/>
    <w:uiPriority w:val="34"/>
    <w:pPr>
      <w:ind w:firstLine="420" w:firstLineChars="200"/>
    </w:pPr>
  </w:style>
  <w:style w:type="character" w:customStyle="1" w:styleId="18">
    <w:name w:val="Unresolved Mention"/>
    <w:basedOn w:val="9"/>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2277</Words>
  <Characters>2728</Characters>
  <Lines>23</Lines>
  <Paragraphs>6</Paragraphs>
  <TotalTime>7</TotalTime>
  <ScaleCrop>false</ScaleCrop>
  <LinksUpToDate>false</LinksUpToDate>
  <CharactersWithSpaces>2761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2019-03-19T00:08:00Z</dcterms:created>
  <dc:creator>tclsevers</dc:creator>
  <cp:lastModifiedBy>lizhen</cp:lastModifiedBy>
  <cp:lastPrinted>2019-05-24T01:26:00Z</cp:lastPrinted>
  <dcterms:modified xsi:type="dcterms:W3CDTF">2019-05-24T02:33:03Z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