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FB7" w:rsidRDefault="00944FB7">
      <w:pPr>
        <w:jc w:val="right"/>
        <w:rPr>
          <w:rFonts w:ascii="仿宋_GB2312" w:eastAsia="仿宋_GB2312" w:hAnsi="仿宋_GB2312" w:cs="仿宋_GB2312"/>
          <w:spacing w:val="-14"/>
          <w:sz w:val="32"/>
          <w:szCs w:val="32"/>
          <w:lang w:val="zh-CN" w:bidi="zh-CN"/>
        </w:rPr>
      </w:pPr>
      <w:bookmarkStart w:id="0" w:name="_GoBack"/>
      <w:bookmarkEnd w:id="0"/>
    </w:p>
    <w:p w:rsidR="00944FB7" w:rsidRDefault="00944FB7">
      <w:pPr>
        <w:jc w:val="right"/>
        <w:rPr>
          <w:rFonts w:ascii="仿宋_GB2312" w:eastAsia="仿宋_GB2312" w:hAnsi="仿宋_GB2312" w:cs="仿宋_GB2312"/>
          <w:spacing w:val="-14"/>
          <w:sz w:val="32"/>
          <w:szCs w:val="32"/>
          <w:lang w:val="zh-CN" w:bidi="zh-CN"/>
        </w:rPr>
      </w:pPr>
    </w:p>
    <w:p w:rsidR="00944FB7" w:rsidRDefault="00AF29E8">
      <w:pPr>
        <w:jc w:val="right"/>
        <w:rPr>
          <w:rFonts w:ascii="仿宋_GB2312" w:eastAsia="仿宋_GB2312" w:hAnsi="仿宋_GB2312" w:cs="仿宋_GB2312"/>
          <w:sz w:val="32"/>
          <w:szCs w:val="32"/>
        </w:rPr>
      </w:pPr>
      <w:r>
        <w:rPr>
          <w:rFonts w:ascii="仿宋_GB2312" w:eastAsia="仿宋_GB2312" w:hAnsi="仿宋_GB2312" w:cs="仿宋_GB2312" w:hint="eastAsia"/>
          <w:spacing w:val="-14"/>
          <w:sz w:val="32"/>
          <w:szCs w:val="32"/>
          <w:lang w:val="zh-CN" w:bidi="zh-CN"/>
        </w:rPr>
        <w:t>大体协</w:t>
      </w:r>
      <w:r>
        <w:rPr>
          <w:rFonts w:ascii="仿宋_GB2312" w:eastAsia="仿宋_GB2312" w:hAnsi="仿宋_GB2312" w:cs="仿宋_GB2312" w:hint="eastAsia"/>
          <w:spacing w:val="-14"/>
          <w:sz w:val="32"/>
          <w:szCs w:val="32"/>
          <w:lang w:val="zh-CN" w:bidi="zh-CN"/>
        </w:rPr>
        <w:t>[201</w:t>
      </w:r>
      <w:r>
        <w:rPr>
          <w:rFonts w:ascii="仿宋_GB2312" w:eastAsia="仿宋_GB2312" w:hAnsi="仿宋_GB2312" w:cs="仿宋_GB2312" w:hint="eastAsia"/>
          <w:spacing w:val="-14"/>
          <w:sz w:val="32"/>
          <w:szCs w:val="32"/>
          <w:lang w:bidi="zh-CN"/>
        </w:rPr>
        <w:t>9</w:t>
      </w:r>
      <w:r>
        <w:rPr>
          <w:rFonts w:ascii="仿宋_GB2312" w:eastAsia="仿宋_GB2312" w:hAnsi="仿宋_GB2312" w:cs="仿宋_GB2312" w:hint="eastAsia"/>
          <w:spacing w:val="-14"/>
          <w:sz w:val="32"/>
          <w:szCs w:val="32"/>
          <w:lang w:val="zh-CN" w:bidi="zh-CN"/>
        </w:rPr>
        <w:t>]</w:t>
      </w:r>
      <w:r>
        <w:rPr>
          <w:rFonts w:ascii="仿宋_GB2312" w:eastAsia="仿宋_GB2312" w:hAnsi="仿宋_GB2312" w:cs="仿宋_GB2312" w:hint="eastAsia"/>
          <w:spacing w:val="-14"/>
          <w:sz w:val="32"/>
          <w:szCs w:val="32"/>
          <w:lang w:bidi="zh-CN"/>
        </w:rPr>
        <w:t>231</w:t>
      </w:r>
      <w:r>
        <w:rPr>
          <w:rFonts w:ascii="仿宋_GB2312" w:eastAsia="仿宋_GB2312" w:hAnsi="仿宋_GB2312" w:cs="仿宋_GB2312" w:hint="eastAsia"/>
          <w:spacing w:val="-14"/>
          <w:sz w:val="32"/>
          <w:szCs w:val="32"/>
          <w:lang w:val="zh-CN" w:bidi="zh-CN"/>
        </w:rPr>
        <w:t>号</w:t>
      </w:r>
    </w:p>
    <w:p w:rsidR="00944FB7" w:rsidRDefault="00AF29E8">
      <w:pPr>
        <w:jc w:val="center"/>
        <w:rPr>
          <w:rFonts w:ascii="黑体" w:eastAsia="黑体" w:hAnsi="黑体" w:cs="黑体"/>
          <w:sz w:val="36"/>
          <w:szCs w:val="36"/>
        </w:rPr>
      </w:pPr>
      <w:r>
        <w:rPr>
          <w:rFonts w:ascii="黑体" w:eastAsia="黑体" w:hAnsi="黑体" w:cs="黑体" w:hint="eastAsia"/>
          <w:sz w:val="36"/>
          <w:szCs w:val="36"/>
        </w:rPr>
        <w:t>关于举</w:t>
      </w:r>
      <w:r>
        <w:rPr>
          <w:rFonts w:ascii="黑体" w:eastAsia="黑体" w:hAnsi="黑体" w:cs="黑体" w:hint="eastAsia"/>
          <w:sz w:val="36"/>
          <w:szCs w:val="36"/>
        </w:rPr>
        <w:t>办</w:t>
      </w:r>
      <w:r>
        <w:rPr>
          <w:rFonts w:ascii="黑体" w:eastAsia="黑体" w:hAnsi="黑体" w:cs="黑体" w:hint="eastAsia"/>
          <w:sz w:val="36"/>
          <w:szCs w:val="36"/>
        </w:rPr>
        <w:t>201</w:t>
      </w:r>
      <w:r>
        <w:rPr>
          <w:rFonts w:ascii="黑体" w:eastAsia="黑体" w:hAnsi="黑体" w:cs="黑体" w:hint="eastAsia"/>
          <w:sz w:val="36"/>
          <w:szCs w:val="36"/>
        </w:rPr>
        <w:t>9</w:t>
      </w:r>
      <w:r>
        <w:rPr>
          <w:rFonts w:ascii="黑体" w:eastAsia="黑体" w:hAnsi="黑体" w:cs="黑体" w:hint="eastAsia"/>
          <w:sz w:val="36"/>
          <w:szCs w:val="36"/>
        </w:rPr>
        <w:t>年全国学校毽球</w:t>
      </w:r>
    </w:p>
    <w:p w:rsidR="00944FB7" w:rsidRDefault="00AF29E8">
      <w:pPr>
        <w:jc w:val="center"/>
        <w:rPr>
          <w:rFonts w:ascii="黑体" w:eastAsia="黑体" w:hAnsi="黑体" w:cs="黑体"/>
          <w:b/>
          <w:bCs/>
          <w:sz w:val="36"/>
          <w:szCs w:val="36"/>
        </w:rPr>
      </w:pPr>
      <w:r>
        <w:rPr>
          <w:rFonts w:ascii="黑体" w:eastAsia="黑体" w:hAnsi="黑体" w:cs="黑体" w:hint="eastAsia"/>
          <w:sz w:val="36"/>
          <w:szCs w:val="36"/>
        </w:rPr>
        <w:t>教练员、裁判员培训班的通知</w:t>
      </w:r>
    </w:p>
    <w:p w:rsidR="00944FB7" w:rsidRDefault="00944FB7">
      <w:pPr>
        <w:jc w:val="center"/>
        <w:rPr>
          <w:b/>
          <w:bCs/>
          <w:sz w:val="36"/>
          <w:szCs w:val="36"/>
        </w:rPr>
      </w:pPr>
    </w:p>
    <w:p w:rsidR="00944FB7" w:rsidRDefault="00AF29E8">
      <w:pP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各省、自治区、直辖市教育厅（教委）、学生体育协会：</w:t>
      </w:r>
    </w:p>
    <w:p w:rsidR="00944FB7" w:rsidRDefault="00AF29E8">
      <w:pPr>
        <w:ind w:firstLineChars="211" w:firstLine="675"/>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为进一步推广毽球运动在学校的普及和发展，全面落实全民健身计划纲要，提高我国学校毽球教练员业务水平。</w:t>
      </w:r>
      <w:r>
        <w:rPr>
          <w:rFonts w:ascii="仿宋_GB2312" w:eastAsia="仿宋_GB2312" w:hAnsi="仿宋_GB2312" w:cs="仿宋_GB2312" w:hint="eastAsia"/>
          <w:sz w:val="32"/>
          <w:szCs w:val="32"/>
        </w:rPr>
        <w:t>中国大学生体育协会将</w:t>
      </w:r>
      <w:r>
        <w:rPr>
          <w:rFonts w:ascii="仿宋_GB2312" w:eastAsia="仿宋_GB2312" w:hAnsi="仿宋_GB2312" w:cs="仿宋_GB2312" w:hint="eastAsia"/>
          <w:sz w:val="32"/>
          <w:szCs w:val="32"/>
        </w:rPr>
        <w:t>主办“</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全国毽球教练员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裁判员培训班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具体事宜通知如下：</w:t>
      </w:r>
    </w:p>
    <w:p w:rsidR="00944FB7" w:rsidRDefault="00AF29E8">
      <w:pPr>
        <w:ind w:firstLineChars="211" w:firstLine="675"/>
        <w:jc w:val="left"/>
        <w:rPr>
          <w:rFonts w:ascii="仿宋_GB2312" w:eastAsia="仿宋_GB2312" w:hAnsi="仿宋_GB2312" w:cs="仿宋_GB2312"/>
          <w:sz w:val="32"/>
          <w:szCs w:val="32"/>
        </w:rPr>
      </w:pPr>
      <w:r>
        <w:rPr>
          <w:rFonts w:ascii="仿宋_GB2312" w:eastAsia="仿宋_GB2312" w:hAnsi="仿宋_GB2312" w:cs="仿宋_GB2312" w:hint="eastAsia"/>
          <w:bCs/>
          <w:sz w:val="32"/>
          <w:szCs w:val="32"/>
        </w:rPr>
        <w:t>一、组织单位：</w:t>
      </w:r>
    </w:p>
    <w:p w:rsidR="00944FB7" w:rsidRDefault="00AF29E8">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主办单位：中国大学生体育协会</w:t>
      </w:r>
    </w:p>
    <w:p w:rsidR="00944FB7" w:rsidRDefault="00AF29E8">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承办单位：吉林大学</w:t>
      </w:r>
      <w:r>
        <w:rPr>
          <w:rFonts w:ascii="仿宋_GB2312" w:eastAsia="仿宋_GB2312" w:hAnsi="仿宋_GB2312" w:cs="仿宋_GB2312" w:hint="eastAsia"/>
          <w:bCs/>
          <w:sz w:val="32"/>
          <w:szCs w:val="32"/>
        </w:rPr>
        <w:t xml:space="preserve"> </w:t>
      </w:r>
    </w:p>
    <w:p w:rsidR="00944FB7" w:rsidRDefault="00AF29E8">
      <w:pPr>
        <w:ind w:firstLineChars="211" w:firstLine="675"/>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执行单位：</w:t>
      </w:r>
      <w:r>
        <w:rPr>
          <w:rFonts w:ascii="仿宋_GB2312" w:eastAsia="仿宋_GB2312" w:hAnsi="仿宋_GB2312" w:cs="仿宋_GB2312" w:hint="eastAsia"/>
          <w:bCs/>
          <w:sz w:val="32"/>
          <w:szCs w:val="32"/>
        </w:rPr>
        <w:t>中国大学生体育协会毽球分会</w:t>
      </w:r>
    </w:p>
    <w:p w:rsidR="00944FB7" w:rsidRDefault="00AF29E8">
      <w:pPr>
        <w:ind w:firstLineChars="211" w:firstLine="675"/>
        <w:rPr>
          <w:rFonts w:ascii="仿宋_GB2312" w:eastAsia="仿宋_GB2312" w:hAnsi="仿宋_GB2312" w:cs="仿宋_GB2312"/>
          <w:sz w:val="32"/>
          <w:szCs w:val="32"/>
        </w:rPr>
      </w:pP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协办单位：</w:t>
      </w:r>
      <w:r>
        <w:rPr>
          <w:rFonts w:ascii="仿宋_GB2312" w:eastAsia="仿宋_GB2312" w:hAnsi="仿宋_GB2312" w:cs="仿宋_GB2312" w:hint="eastAsia"/>
          <w:sz w:val="32"/>
          <w:szCs w:val="32"/>
        </w:rPr>
        <w:t>长春</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晟仕体育发展有限公司</w:t>
      </w:r>
    </w:p>
    <w:p w:rsidR="00944FB7" w:rsidRDefault="00AF29E8">
      <w:pPr>
        <w:ind w:firstLineChars="211" w:firstLine="675"/>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二、培训时间、地点</w:t>
      </w:r>
    </w:p>
    <w:p w:rsidR="00944FB7" w:rsidRDefault="00AF29E8">
      <w:pPr>
        <w:ind w:firstLineChars="211" w:firstLine="675"/>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培训时间：</w:t>
      </w:r>
      <w:r>
        <w:rPr>
          <w:rFonts w:ascii="仿宋_GB2312" w:eastAsia="仿宋_GB2312" w:hAnsi="仿宋_GB2312" w:cs="仿宋_GB2312" w:hint="eastAsia"/>
          <w:bCs/>
          <w:sz w:val="32"/>
          <w:szCs w:val="32"/>
        </w:rPr>
        <w:t>2019</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7</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6</w:t>
      </w:r>
      <w:r>
        <w:rPr>
          <w:rFonts w:ascii="仿宋_GB2312" w:eastAsia="仿宋_GB2312" w:hAnsi="仿宋_GB2312" w:cs="仿宋_GB2312" w:hint="eastAsia"/>
          <w:bCs/>
          <w:sz w:val="32"/>
          <w:szCs w:val="32"/>
        </w:rPr>
        <w:t>日</w:t>
      </w:r>
      <w:r>
        <w:rPr>
          <w:rFonts w:ascii="仿宋_GB2312" w:eastAsia="仿宋_GB2312" w:hAnsi="仿宋_GB2312" w:cs="仿宋_GB2312" w:hint="eastAsia"/>
          <w:bCs/>
          <w:sz w:val="32"/>
          <w:szCs w:val="32"/>
        </w:rPr>
        <w:t>-7</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21</w:t>
      </w:r>
      <w:r>
        <w:rPr>
          <w:rFonts w:ascii="仿宋_GB2312" w:eastAsia="仿宋_GB2312" w:hAnsi="仿宋_GB2312" w:cs="仿宋_GB2312" w:hint="eastAsia"/>
          <w:bCs/>
          <w:sz w:val="32"/>
          <w:szCs w:val="32"/>
        </w:rPr>
        <w:t>日</w:t>
      </w:r>
    </w:p>
    <w:p w:rsidR="00944FB7" w:rsidRDefault="00AF29E8">
      <w:pPr>
        <w:ind w:firstLineChars="211" w:firstLine="675"/>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培训地点：吉林大学体育学院（吉林省长春市高新区吉林大学前卫校区前进大街</w:t>
      </w:r>
      <w:r>
        <w:rPr>
          <w:rFonts w:ascii="仿宋_GB2312" w:eastAsia="仿宋_GB2312" w:hAnsi="仿宋_GB2312" w:cs="仿宋_GB2312" w:hint="eastAsia"/>
          <w:bCs/>
          <w:sz w:val="32"/>
          <w:szCs w:val="32"/>
        </w:rPr>
        <w:t>2699</w:t>
      </w:r>
      <w:r>
        <w:rPr>
          <w:rFonts w:ascii="仿宋_GB2312" w:eastAsia="仿宋_GB2312" w:hAnsi="仿宋_GB2312" w:cs="仿宋_GB2312" w:hint="eastAsia"/>
          <w:bCs/>
          <w:sz w:val="32"/>
          <w:szCs w:val="32"/>
        </w:rPr>
        <w:t>号</w:t>
      </w:r>
      <w:r>
        <w:rPr>
          <w:rFonts w:ascii="仿宋_GB2312" w:eastAsia="仿宋_GB2312" w:hAnsi="仿宋_GB2312" w:cs="仿宋_GB2312" w:hint="eastAsia"/>
          <w:bCs/>
          <w:sz w:val="32"/>
          <w:szCs w:val="32"/>
        </w:rPr>
        <w:t>）</w:t>
      </w:r>
    </w:p>
    <w:p w:rsidR="00944FB7" w:rsidRDefault="00AF29E8">
      <w:pPr>
        <w:ind w:firstLineChars="211" w:firstLine="675"/>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三、培训内容</w:t>
      </w:r>
    </w:p>
    <w:p w:rsidR="00944FB7" w:rsidRDefault="00AF29E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毽球运动发展趋势；</w:t>
      </w:r>
    </w:p>
    <w:p w:rsidR="00944FB7" w:rsidRDefault="00944FB7">
      <w:pPr>
        <w:ind w:firstLineChars="211" w:firstLine="675"/>
        <w:rPr>
          <w:rFonts w:ascii="仿宋_GB2312" w:eastAsia="仿宋_GB2312" w:hAnsi="仿宋_GB2312" w:cs="仿宋_GB2312"/>
          <w:sz w:val="32"/>
          <w:szCs w:val="32"/>
        </w:rPr>
        <w:sectPr w:rsidR="00944FB7">
          <w:pgSz w:w="11906" w:h="16838"/>
          <w:pgMar w:top="1440" w:right="1800" w:bottom="1440" w:left="1800" w:header="851" w:footer="992" w:gutter="0"/>
          <w:cols w:space="425"/>
          <w:docGrid w:type="lines" w:linePitch="312"/>
        </w:sectPr>
      </w:pPr>
    </w:p>
    <w:p w:rsidR="00944FB7" w:rsidRDefault="00AF29E8">
      <w:pPr>
        <w:ind w:firstLineChars="211" w:firstLine="675"/>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sz w:val="32"/>
          <w:szCs w:val="32"/>
        </w:rPr>
        <w:t>毽球训练队、俱乐部的组建；</w:t>
      </w:r>
    </w:p>
    <w:p w:rsidR="00944FB7" w:rsidRDefault="00AF29E8">
      <w:pPr>
        <w:ind w:firstLineChars="211" w:firstLine="675"/>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毽球基本技术、战术及身体素质训练；</w:t>
      </w:r>
    </w:p>
    <w:p w:rsidR="00944FB7" w:rsidRDefault="00AF29E8">
      <w:pPr>
        <w:ind w:firstLineChars="211" w:firstLine="675"/>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毽球规则与裁判法；</w:t>
      </w:r>
    </w:p>
    <w:p w:rsidR="00944FB7" w:rsidRDefault="00AF29E8">
      <w:pPr>
        <w:ind w:firstLineChars="211" w:firstLine="675"/>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毽球段位制相关内容；</w:t>
      </w:r>
    </w:p>
    <w:p w:rsidR="00944FB7" w:rsidRDefault="00AF29E8">
      <w:pPr>
        <w:ind w:firstLineChars="211" w:firstLine="675"/>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毽球校园赛事</w:t>
      </w:r>
      <w:r>
        <w:rPr>
          <w:rFonts w:ascii="仿宋_GB2312" w:eastAsia="仿宋_GB2312" w:hAnsi="仿宋_GB2312" w:cs="仿宋_GB2312" w:hint="eastAsia"/>
          <w:sz w:val="32"/>
          <w:szCs w:val="32"/>
        </w:rPr>
        <w:t>及学生社团</w:t>
      </w:r>
      <w:r>
        <w:rPr>
          <w:rFonts w:ascii="仿宋_GB2312" w:eastAsia="仿宋_GB2312" w:hAnsi="仿宋_GB2312" w:cs="仿宋_GB2312" w:hint="eastAsia"/>
          <w:sz w:val="32"/>
          <w:szCs w:val="32"/>
        </w:rPr>
        <w:t>组织与管理</w:t>
      </w:r>
      <w:r>
        <w:rPr>
          <w:rFonts w:ascii="仿宋_GB2312" w:eastAsia="仿宋_GB2312" w:hAnsi="仿宋_GB2312" w:cs="仿宋_GB2312" w:hint="eastAsia"/>
          <w:sz w:val="32"/>
          <w:szCs w:val="32"/>
        </w:rPr>
        <w:t>。</w:t>
      </w:r>
    </w:p>
    <w:p w:rsidR="00944FB7" w:rsidRDefault="00AF29E8">
      <w:pPr>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四、参加人员</w:t>
      </w:r>
    </w:p>
    <w:p w:rsidR="00944FB7" w:rsidRDefault="00AF29E8">
      <w:pPr>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热爱学校体育事业，勤于学习，并愿意投身毽球运动的普及和教育工作者、体育教师、社团指导教师、裁判员、学生。参加培训活动的教师与裁判员，是参与中国大、中学生体育协会主办的各级别赛事执法与项目推广工作的必要条件。</w:t>
      </w:r>
    </w:p>
    <w:p w:rsidR="00944FB7" w:rsidRDefault="00AF29E8">
      <w:pPr>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五、培训班考试与结业</w:t>
      </w:r>
    </w:p>
    <w:p w:rsidR="00944FB7" w:rsidRDefault="00AF29E8">
      <w:pPr>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首次参加培训的人员，通过考核，按阶梯式晋升方式获取二级裁判员资格证书。如已获取二级裁判员资格证书，则可以参加晋升考核，根据考核成绩可晋升高一级别裁判员资格证书。</w:t>
      </w:r>
    </w:p>
    <w:p w:rsidR="00944FB7" w:rsidRDefault="00AF29E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六、考核办法</w:t>
      </w:r>
    </w:p>
    <w:p w:rsidR="00944FB7" w:rsidRDefault="00AF29E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技术考试、理论考试；</w:t>
      </w:r>
    </w:p>
    <w:p w:rsidR="00944FB7" w:rsidRDefault="00AF29E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参加学习期满均颁发中国大、中学生体育协会培训</w:t>
      </w:r>
      <w:r>
        <w:rPr>
          <w:rFonts w:ascii="仿宋_GB2312" w:eastAsia="仿宋_GB2312" w:hAnsi="仿宋_GB2312" w:cs="仿宋_GB2312" w:hint="eastAsia"/>
          <w:sz w:val="32"/>
          <w:szCs w:val="32"/>
        </w:rPr>
        <w:t>结业</w:t>
      </w:r>
      <w:r>
        <w:rPr>
          <w:rFonts w:ascii="仿宋_GB2312" w:eastAsia="仿宋_GB2312" w:hAnsi="仿宋_GB2312" w:cs="仿宋_GB2312" w:hint="eastAsia"/>
          <w:sz w:val="32"/>
          <w:szCs w:val="32"/>
        </w:rPr>
        <w:t>证书；</w:t>
      </w:r>
    </w:p>
    <w:p w:rsidR="00944FB7" w:rsidRDefault="00AF29E8">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在本次培训班中获</w:t>
      </w:r>
      <w:r>
        <w:rPr>
          <w:rFonts w:ascii="仿宋_GB2312" w:eastAsia="仿宋_GB2312" w:hAnsi="仿宋_GB2312" w:cs="仿宋_GB2312" w:hint="eastAsia"/>
          <w:sz w:val="32"/>
          <w:szCs w:val="32"/>
        </w:rPr>
        <w:t>得裁判员资格证书者，将有资格被选调参加全国学校毽球锦标赛的裁判工作。</w:t>
      </w:r>
    </w:p>
    <w:p w:rsidR="00944FB7" w:rsidRDefault="00AF29E8">
      <w:pPr>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七、收费标准</w:t>
      </w:r>
    </w:p>
    <w:p w:rsidR="00944FB7" w:rsidRDefault="00AF29E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参加培训学员</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人，在校学生</w:t>
      </w:r>
      <w:r>
        <w:rPr>
          <w:rFonts w:ascii="仿宋_GB2312" w:eastAsia="仿宋_GB2312" w:hAnsi="仿宋_GB2312" w:cs="仿宋_GB2312" w:hint="eastAsia"/>
          <w:sz w:val="32"/>
          <w:szCs w:val="32"/>
        </w:rPr>
        <w:t>600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人（报到时需出示学生证原件），含报名费、培训费、教材费。</w:t>
      </w:r>
    </w:p>
    <w:p w:rsidR="00944FB7" w:rsidRDefault="00AF29E8">
      <w:pPr>
        <w:numPr>
          <w:ilvl w:val="0"/>
          <w:numId w:val="1"/>
        </w:numPr>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报名、缴费与报到</w:t>
      </w:r>
    </w:p>
    <w:p w:rsidR="00944FB7" w:rsidRDefault="00AF29E8">
      <w:pPr>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（一）报名</w:t>
      </w:r>
    </w:p>
    <w:p w:rsidR="00944FB7" w:rsidRDefault="00AF29E8">
      <w:pPr>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培训报名负责人：于泗汰，微信号：</w:t>
      </w:r>
      <w:r>
        <w:rPr>
          <w:rFonts w:ascii="仿宋_GB2312" w:eastAsia="仿宋_GB2312" w:hAnsi="仿宋_GB2312" w:cs="仿宋_GB2312" w:hint="eastAsia"/>
          <w:bCs/>
          <w:sz w:val="32"/>
          <w:szCs w:val="32"/>
        </w:rPr>
        <w:t>13596491231</w:t>
      </w:r>
      <w:r>
        <w:rPr>
          <w:rFonts w:ascii="仿宋_GB2312" w:eastAsia="仿宋_GB2312" w:hAnsi="仿宋_GB2312" w:cs="仿宋_GB2312" w:hint="eastAsia"/>
          <w:bCs/>
          <w:sz w:val="32"/>
          <w:szCs w:val="32"/>
        </w:rPr>
        <w:t>，联系电话：</w:t>
      </w:r>
      <w:r>
        <w:rPr>
          <w:rFonts w:ascii="仿宋_GB2312" w:eastAsia="仿宋_GB2312" w:hAnsi="仿宋_GB2312" w:cs="仿宋_GB2312" w:hint="eastAsia"/>
          <w:bCs/>
          <w:sz w:val="32"/>
          <w:szCs w:val="32"/>
        </w:rPr>
        <w:t>13596491231</w:t>
      </w:r>
      <w:r>
        <w:rPr>
          <w:rFonts w:ascii="仿宋_GB2312" w:eastAsia="仿宋_GB2312" w:hAnsi="仿宋_GB2312" w:cs="仿宋_GB2312" w:hint="eastAsia"/>
          <w:bCs/>
          <w:sz w:val="32"/>
          <w:szCs w:val="32"/>
        </w:rPr>
        <w:t>，“培训学员群”微信二维码：</w:t>
      </w:r>
      <w:r>
        <w:rPr>
          <w:rFonts w:ascii="仿宋_GB2312" w:eastAsia="仿宋_GB2312" w:hAnsi="仿宋_GB2312" w:cs="仿宋_GB2312" w:hint="eastAsia"/>
          <w:bCs/>
          <w:sz w:val="32"/>
          <w:szCs w:val="32"/>
        </w:rPr>
        <w:t xml:space="preserve"> </w:t>
      </w:r>
    </w:p>
    <w:p w:rsidR="00944FB7" w:rsidRDefault="00AF29E8">
      <w:pPr>
        <w:jc w:val="center"/>
        <w:rPr>
          <w:rFonts w:ascii="仿宋_GB2312" w:eastAsia="仿宋_GB2312" w:hAnsi="仿宋_GB2312" w:cs="仿宋_GB2312"/>
          <w:color w:val="0000FF"/>
          <w:sz w:val="32"/>
          <w:szCs w:val="32"/>
        </w:rPr>
      </w:pPr>
      <w:r>
        <w:rPr>
          <w:rFonts w:ascii="仿宋_GB2312" w:eastAsia="仿宋_GB2312" w:hAnsi="仿宋_GB2312" w:cs="仿宋_GB2312" w:hint="eastAsia"/>
          <w:noProof/>
          <w:color w:val="0000FF"/>
          <w:sz w:val="32"/>
          <w:szCs w:val="32"/>
        </w:rPr>
        <w:drawing>
          <wp:inline distT="0" distB="0" distL="114300" distR="114300">
            <wp:extent cx="1562735" cy="1683385"/>
            <wp:effectExtent l="0" t="0" r="18415" b="12065"/>
            <wp:docPr id="1" name="图片 1" descr="微信图片_20190507201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0507201847"/>
                    <pic:cNvPicPr>
                      <a:picLocks noChangeAspect="1"/>
                    </pic:cNvPicPr>
                  </pic:nvPicPr>
                  <pic:blipFill>
                    <a:blip r:embed="rId9"/>
                    <a:stretch>
                      <a:fillRect/>
                    </a:stretch>
                  </pic:blipFill>
                  <pic:spPr>
                    <a:xfrm>
                      <a:off x="0" y="0"/>
                      <a:ext cx="1562735" cy="1683385"/>
                    </a:xfrm>
                    <a:prstGeom prst="rect">
                      <a:avLst/>
                    </a:prstGeom>
                  </pic:spPr>
                </pic:pic>
              </a:graphicData>
            </a:graphic>
          </wp:inline>
        </w:drawing>
      </w:r>
    </w:p>
    <w:p w:rsidR="00944FB7" w:rsidRDefault="00AF29E8">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网上报名：</w:t>
      </w:r>
      <w:r>
        <w:rPr>
          <w:rFonts w:ascii="仿宋_GB2312" w:eastAsia="仿宋_GB2312" w:hAnsi="仿宋_GB2312" w:cs="仿宋_GB2312" w:hint="eastAsia"/>
          <w:bCs/>
          <w:sz w:val="32"/>
          <w:szCs w:val="32"/>
        </w:rPr>
        <w:t>报名表（见附件）电子版于</w:t>
      </w:r>
      <w:r>
        <w:rPr>
          <w:rFonts w:ascii="仿宋_GB2312" w:eastAsia="仿宋_GB2312" w:hAnsi="仿宋_GB2312" w:cs="仿宋_GB2312" w:hint="eastAsia"/>
          <w:bCs/>
          <w:sz w:val="32"/>
          <w:szCs w:val="32"/>
        </w:rPr>
        <w:t>201</w:t>
      </w:r>
      <w:r>
        <w:rPr>
          <w:rFonts w:ascii="仿宋_GB2312" w:eastAsia="仿宋_GB2312" w:hAnsi="仿宋_GB2312" w:cs="仿宋_GB2312" w:hint="eastAsia"/>
          <w:bCs/>
          <w:sz w:val="32"/>
          <w:szCs w:val="32"/>
        </w:rPr>
        <w:t>9</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6</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31</w:t>
      </w:r>
      <w:r>
        <w:rPr>
          <w:rFonts w:ascii="仿宋_GB2312" w:eastAsia="仿宋_GB2312" w:hAnsi="仿宋_GB2312" w:cs="仿宋_GB2312" w:hint="eastAsia"/>
          <w:bCs/>
          <w:sz w:val="32"/>
          <w:szCs w:val="32"/>
        </w:rPr>
        <w:t>日前发送至邮箱：</w:t>
      </w:r>
      <w:hyperlink r:id="rId10" w:history="1">
        <w:r>
          <w:rPr>
            <w:rStyle w:val="a6"/>
            <w:rFonts w:ascii="仿宋_GB2312" w:eastAsia="仿宋_GB2312" w:hAnsi="仿宋_GB2312" w:cs="仿宋_GB2312" w:hint="eastAsia"/>
            <w:sz w:val="32"/>
            <w:szCs w:val="32"/>
          </w:rPr>
          <w:t>yust@jle.edu.cn</w:t>
        </w:r>
        <w:r>
          <w:rPr>
            <w:rStyle w:val="a6"/>
            <w:rFonts w:ascii="仿宋_GB2312" w:eastAsia="仿宋_GB2312" w:hAnsi="仿宋_GB2312" w:cs="仿宋_GB2312" w:hint="eastAsia"/>
            <w:bCs/>
            <w:sz w:val="32"/>
            <w:szCs w:val="32"/>
          </w:rPr>
          <w:t>。</w:t>
        </w:r>
      </w:hyperlink>
    </w:p>
    <w:p w:rsidR="00944FB7" w:rsidRDefault="00AF29E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纸质报名表：</w:t>
      </w:r>
      <w:r>
        <w:rPr>
          <w:rFonts w:ascii="仿宋_GB2312" w:eastAsia="仿宋_GB2312" w:hAnsi="仿宋_GB2312" w:cs="仿宋_GB2312" w:hint="eastAsia"/>
          <w:sz w:val="32"/>
          <w:szCs w:val="32"/>
        </w:rPr>
        <w:t>参加培训班的纸质报名表须加盖学校公章，将纸质稿于</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日前邮寄到</w:t>
      </w:r>
      <w:r>
        <w:rPr>
          <w:rFonts w:ascii="仿宋_GB2312" w:eastAsia="仿宋_GB2312" w:hAnsi="仿宋_GB2312" w:cs="仿宋_GB2312" w:hint="eastAsia"/>
          <w:sz w:val="32"/>
          <w:szCs w:val="32"/>
        </w:rPr>
        <w:t>吉林大学前卫校区体育学院</w:t>
      </w:r>
      <w:r>
        <w:rPr>
          <w:rFonts w:ascii="仿宋_GB2312" w:eastAsia="仿宋_GB2312" w:hAnsi="仿宋_GB2312" w:cs="仿宋_GB2312" w:hint="eastAsia"/>
          <w:sz w:val="32"/>
          <w:szCs w:val="32"/>
        </w:rPr>
        <w:t>。</w:t>
      </w:r>
    </w:p>
    <w:p w:rsidR="00944FB7" w:rsidRDefault="00AF29E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邮寄</w:t>
      </w:r>
      <w:r>
        <w:rPr>
          <w:rFonts w:ascii="仿宋_GB2312" w:eastAsia="仿宋_GB2312" w:hAnsi="仿宋_GB2312" w:cs="仿宋_GB2312" w:hint="eastAsia"/>
          <w:sz w:val="32"/>
          <w:szCs w:val="32"/>
        </w:rPr>
        <w:t>地址</w:t>
      </w:r>
      <w:r>
        <w:rPr>
          <w:rFonts w:ascii="仿宋_GB2312" w:eastAsia="仿宋_GB2312" w:hAnsi="仿宋_GB2312" w:cs="仿宋_GB2312" w:hint="eastAsia"/>
          <w:sz w:val="32"/>
          <w:szCs w:val="32"/>
        </w:rPr>
        <w:t>：吉林省长春市前进大街</w:t>
      </w:r>
      <w:r>
        <w:rPr>
          <w:rFonts w:ascii="仿宋_GB2312" w:eastAsia="仿宋_GB2312" w:hAnsi="仿宋_GB2312" w:cs="仿宋_GB2312" w:hint="eastAsia"/>
          <w:sz w:val="32"/>
          <w:szCs w:val="32"/>
        </w:rPr>
        <w:t>2699</w:t>
      </w:r>
      <w:r>
        <w:rPr>
          <w:rFonts w:ascii="仿宋_GB2312" w:eastAsia="仿宋_GB2312" w:hAnsi="仿宋_GB2312" w:cs="仿宋_GB2312" w:hint="eastAsia"/>
          <w:sz w:val="32"/>
          <w:szCs w:val="32"/>
        </w:rPr>
        <w:t>号吉林大学体育学院</w:t>
      </w:r>
      <w:r>
        <w:rPr>
          <w:rFonts w:ascii="仿宋_GB2312" w:eastAsia="仿宋_GB2312" w:hAnsi="仿宋_GB2312" w:cs="仿宋_GB2312" w:hint="eastAsia"/>
          <w:sz w:val="32"/>
          <w:szCs w:val="32"/>
        </w:rPr>
        <w:t xml:space="preserve">  </w:t>
      </w:r>
    </w:p>
    <w:p w:rsidR="00944FB7" w:rsidRDefault="00AF29E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邮政编码：</w:t>
      </w:r>
      <w:r>
        <w:rPr>
          <w:rFonts w:ascii="仿宋_GB2312" w:eastAsia="仿宋_GB2312" w:hAnsi="仿宋_GB2312" w:cs="仿宋_GB2312" w:hint="eastAsia"/>
          <w:sz w:val="32"/>
          <w:szCs w:val="32"/>
        </w:rPr>
        <w:t>130061</w:t>
      </w:r>
      <w:r>
        <w:rPr>
          <w:rFonts w:ascii="仿宋_GB2312" w:eastAsia="仿宋_GB2312" w:hAnsi="仿宋_GB2312" w:cs="仿宋_GB2312" w:hint="eastAsia"/>
          <w:sz w:val="32"/>
          <w:szCs w:val="32"/>
        </w:rPr>
        <w:t>，</w:t>
      </w:r>
    </w:p>
    <w:p w:rsidR="00944FB7" w:rsidRDefault="00AF29E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w:t>
      </w:r>
      <w:r>
        <w:rPr>
          <w:rFonts w:ascii="仿宋_GB2312" w:eastAsia="仿宋_GB2312" w:hAnsi="仿宋_GB2312" w:cs="仿宋_GB2312" w:hint="eastAsia"/>
          <w:sz w:val="32"/>
          <w:szCs w:val="32"/>
        </w:rPr>
        <w:t>于泗汰，</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电话：</w:t>
      </w:r>
      <w:r>
        <w:rPr>
          <w:rFonts w:ascii="仿宋_GB2312" w:eastAsia="仿宋_GB2312" w:hAnsi="仿宋_GB2312" w:cs="仿宋_GB2312" w:hint="eastAsia"/>
          <w:sz w:val="32"/>
          <w:szCs w:val="32"/>
        </w:rPr>
        <w:t>13596491231</w:t>
      </w:r>
      <w:r>
        <w:rPr>
          <w:rFonts w:ascii="仿宋_GB2312" w:eastAsia="仿宋_GB2312" w:hAnsi="仿宋_GB2312" w:cs="仿宋_GB2312" w:hint="eastAsia"/>
          <w:sz w:val="32"/>
          <w:szCs w:val="32"/>
        </w:rPr>
        <w:t>。</w:t>
      </w:r>
    </w:p>
    <w:p w:rsidR="00944FB7" w:rsidRDefault="00AF29E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（二）培训缴费：</w:t>
      </w:r>
    </w:p>
    <w:p w:rsidR="00944FB7" w:rsidRDefault="00AF29E8">
      <w:pPr>
        <w:ind w:firstLineChars="131" w:firstLine="419"/>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w:t>
      </w:r>
      <w:r>
        <w:rPr>
          <w:rFonts w:ascii="仿宋_GB2312" w:eastAsia="仿宋_GB2312" w:hAnsi="仿宋_GB2312" w:cs="仿宋_GB2312" w:hint="eastAsia"/>
          <w:sz w:val="32"/>
          <w:szCs w:val="32"/>
        </w:rPr>
        <w:t>汇款至以下</w:t>
      </w:r>
      <w:r>
        <w:rPr>
          <w:rFonts w:ascii="仿宋_GB2312" w:eastAsia="仿宋_GB2312" w:hAnsi="仿宋_GB2312" w:cs="仿宋_GB2312" w:hint="eastAsia"/>
          <w:sz w:val="32"/>
          <w:szCs w:val="32"/>
        </w:rPr>
        <w:t>指定</w:t>
      </w:r>
      <w:r>
        <w:rPr>
          <w:rFonts w:ascii="仿宋_GB2312" w:eastAsia="仿宋_GB2312" w:hAnsi="仿宋_GB2312" w:cs="仿宋_GB2312" w:hint="eastAsia"/>
          <w:sz w:val="32"/>
          <w:szCs w:val="32"/>
        </w:rPr>
        <w:t>单位账户，并请注明“毽球培训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学</w:t>
      </w:r>
      <w:r>
        <w:rPr>
          <w:rFonts w:ascii="仿宋_GB2312" w:eastAsia="仿宋_GB2312" w:hAnsi="仿宋_GB2312" w:cs="仿宋_GB2312" w:hint="eastAsia"/>
          <w:sz w:val="32"/>
          <w:szCs w:val="32"/>
        </w:rPr>
        <w:lastRenderedPageBreak/>
        <w:t>校名称</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纳税人识别码</w:t>
      </w:r>
      <w:r>
        <w:rPr>
          <w:rFonts w:ascii="仿宋_GB2312" w:eastAsia="仿宋_GB2312" w:hAnsi="仿宋_GB2312" w:cs="仿宋_GB2312" w:hint="eastAsia"/>
          <w:sz w:val="32"/>
          <w:szCs w:val="32"/>
        </w:rPr>
        <w:t>”。</w:t>
      </w:r>
    </w:p>
    <w:p w:rsidR="00944FB7" w:rsidRDefault="00AF29E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单位名称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长春</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晟仕体育发展有限公司</w:t>
      </w:r>
    </w:p>
    <w:p w:rsidR="00944FB7" w:rsidRDefault="00AF29E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开户银行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长春农村商业银行股份有限公司西安大路支行</w:t>
      </w:r>
    </w:p>
    <w:p w:rsidR="00944FB7" w:rsidRDefault="00AF29E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开户账号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0710737011015200003846</w:t>
      </w:r>
    </w:p>
    <w:p w:rsidR="00944FB7" w:rsidRDefault="00AF29E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w:t>
      </w:r>
      <w:r>
        <w:rPr>
          <w:rFonts w:ascii="仿宋_GB2312" w:eastAsia="仿宋_GB2312" w:hAnsi="仿宋_GB2312" w:cs="仿宋_GB2312" w:hint="eastAsia"/>
          <w:sz w:val="32"/>
          <w:szCs w:val="32"/>
        </w:rPr>
        <w:t>马智勇</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电话：</w:t>
      </w:r>
      <w:r>
        <w:rPr>
          <w:rFonts w:ascii="仿宋_GB2312" w:eastAsia="仿宋_GB2312" w:hAnsi="仿宋_GB2312" w:cs="仿宋_GB2312" w:hint="eastAsia"/>
          <w:sz w:val="32"/>
          <w:szCs w:val="32"/>
        </w:rPr>
        <w:t>13104309029</w:t>
      </w:r>
    </w:p>
    <w:p w:rsidR="00944FB7" w:rsidRDefault="00AF29E8">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何</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英</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电话：</w:t>
      </w:r>
      <w:r>
        <w:rPr>
          <w:rFonts w:ascii="仿宋_GB2312" w:eastAsia="仿宋_GB2312" w:hAnsi="仿宋_GB2312" w:cs="仿宋_GB2312" w:hint="eastAsia"/>
          <w:sz w:val="32"/>
          <w:szCs w:val="32"/>
        </w:rPr>
        <w:t>13944000892</w:t>
      </w:r>
    </w:p>
    <w:p w:rsidR="00944FB7" w:rsidRDefault="00AF29E8">
      <w:pPr>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培训费用请于</w:t>
      </w:r>
      <w:r>
        <w:rPr>
          <w:rFonts w:ascii="仿宋_GB2312" w:eastAsia="仿宋_GB2312" w:hAnsi="仿宋_GB2312" w:cs="仿宋_GB2312" w:hint="eastAsia"/>
          <w:bCs/>
          <w:sz w:val="32"/>
          <w:szCs w:val="32"/>
        </w:rPr>
        <w:t>7</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日前汇到指定账户，并准确注明发票的开票信息和纳税人识别码。</w:t>
      </w:r>
    </w:p>
    <w:p w:rsidR="00944FB7" w:rsidRDefault="00AF29E8">
      <w:pPr>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报到当日，请持转账汇款凭证（纸质），在报到处办理报到手续。</w:t>
      </w:r>
    </w:p>
    <w:p w:rsidR="00944FB7" w:rsidRDefault="00AF29E8">
      <w:pPr>
        <w:ind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现场报名可以现金支付。</w:t>
      </w:r>
    </w:p>
    <w:p w:rsidR="00944FB7" w:rsidRDefault="00AF29E8">
      <w:pPr>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协办单位将按照转账汇款记录显示的单位名称和纳税人识别码开具培训发票。</w:t>
      </w:r>
    </w:p>
    <w:p w:rsidR="00944FB7" w:rsidRDefault="00AF29E8">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（三）参加培训人员的食宿费、交通费自理。</w:t>
      </w:r>
    </w:p>
    <w:p w:rsidR="00944FB7" w:rsidRDefault="00AF29E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附近酒店仅供参考，</w:t>
      </w:r>
      <w:r>
        <w:rPr>
          <w:rFonts w:ascii="仿宋_GB2312" w:eastAsia="仿宋_GB2312" w:hAnsi="仿宋_GB2312" w:cs="仿宋_GB2312" w:hint="eastAsia"/>
          <w:sz w:val="32"/>
          <w:szCs w:val="32"/>
        </w:rPr>
        <w:t>可</w:t>
      </w:r>
      <w:r>
        <w:rPr>
          <w:rFonts w:ascii="仿宋_GB2312" w:eastAsia="仿宋_GB2312" w:hAnsi="仿宋_GB2312" w:cs="仿宋_GB2312" w:hint="eastAsia"/>
          <w:sz w:val="32"/>
          <w:szCs w:val="32"/>
        </w:rPr>
        <w:t>自行联系：</w:t>
      </w:r>
    </w:p>
    <w:p w:rsidR="00944FB7" w:rsidRDefault="00AF29E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吉林大学国际交流服务中心友谊会馆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长春市高新开发区修正路</w:t>
      </w:r>
      <w:r>
        <w:rPr>
          <w:rFonts w:ascii="仿宋_GB2312" w:eastAsia="仿宋_GB2312" w:hAnsi="仿宋_GB2312" w:cs="仿宋_GB2312" w:hint="eastAsia"/>
          <w:sz w:val="32"/>
          <w:szCs w:val="32"/>
        </w:rPr>
        <w:t>1505</w:t>
      </w:r>
      <w:r>
        <w:rPr>
          <w:rFonts w:ascii="仿宋_GB2312" w:eastAsia="仿宋_GB2312" w:hAnsi="仿宋_GB2312" w:cs="仿宋_GB2312" w:hint="eastAsia"/>
          <w:sz w:val="32"/>
          <w:szCs w:val="32"/>
        </w:rPr>
        <w:t>号（吉林大学前卫校区），订房电话：</w:t>
      </w:r>
      <w:r>
        <w:rPr>
          <w:rFonts w:ascii="仿宋_GB2312" w:eastAsia="仿宋_GB2312" w:hAnsi="仿宋_GB2312" w:cs="仿宋_GB2312" w:hint="eastAsia"/>
          <w:sz w:val="32"/>
          <w:szCs w:val="32"/>
        </w:rPr>
        <w:t>0431-85166666</w:t>
      </w:r>
      <w:r>
        <w:rPr>
          <w:rFonts w:ascii="仿宋_GB2312" w:eastAsia="仿宋_GB2312" w:hAnsi="仿宋_GB2312" w:cs="仿宋_GB2312" w:hint="eastAsia"/>
          <w:sz w:val="32"/>
          <w:szCs w:val="32"/>
        </w:rPr>
        <w:t>，。</w:t>
      </w:r>
    </w:p>
    <w:p w:rsidR="00944FB7" w:rsidRDefault="00AF29E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长春君怡酒店：长春市长春市高新开发区修正路</w:t>
      </w:r>
      <w:r>
        <w:rPr>
          <w:rFonts w:ascii="仿宋_GB2312" w:eastAsia="仿宋_GB2312" w:hAnsi="仿宋_GB2312" w:cs="仿宋_GB2312" w:hint="eastAsia"/>
          <w:sz w:val="32"/>
          <w:szCs w:val="32"/>
        </w:rPr>
        <w:t>811</w:t>
      </w:r>
      <w:r>
        <w:rPr>
          <w:rFonts w:ascii="仿宋_GB2312" w:eastAsia="仿宋_GB2312" w:hAnsi="仿宋_GB2312" w:cs="仿宋_GB2312" w:hint="eastAsia"/>
          <w:sz w:val="32"/>
          <w:szCs w:val="32"/>
        </w:rPr>
        <w:t>号，订房电话</w:t>
      </w:r>
      <w:r>
        <w:rPr>
          <w:rFonts w:ascii="仿宋_GB2312" w:eastAsia="仿宋_GB2312" w:hAnsi="仿宋_GB2312" w:cs="仿宋_GB2312" w:hint="eastAsia"/>
          <w:sz w:val="32"/>
          <w:szCs w:val="32"/>
        </w:rPr>
        <w:t>0431-85070622</w:t>
      </w:r>
      <w:r>
        <w:rPr>
          <w:rFonts w:ascii="仿宋_GB2312" w:eastAsia="仿宋_GB2312" w:hAnsi="仿宋_GB2312" w:cs="仿宋_GB2312" w:hint="eastAsia"/>
          <w:sz w:val="32"/>
          <w:szCs w:val="32"/>
        </w:rPr>
        <w:t>。</w:t>
      </w:r>
    </w:p>
    <w:p w:rsidR="00944FB7" w:rsidRDefault="00AF29E8">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（四）报到</w:t>
      </w:r>
    </w:p>
    <w:p w:rsidR="00944FB7" w:rsidRDefault="00AF29E8">
      <w:pPr>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1.</w:t>
      </w:r>
      <w:r>
        <w:rPr>
          <w:rFonts w:ascii="仿宋_GB2312" w:eastAsia="仿宋_GB2312" w:hAnsi="仿宋_GB2312" w:cs="仿宋_GB2312" w:hint="eastAsia"/>
          <w:bCs/>
          <w:sz w:val="32"/>
          <w:szCs w:val="32"/>
        </w:rPr>
        <w:t>报到时间：</w:t>
      </w:r>
      <w:r>
        <w:rPr>
          <w:rFonts w:ascii="仿宋_GB2312" w:eastAsia="仿宋_GB2312" w:hAnsi="仿宋_GB2312" w:cs="仿宋_GB2312" w:hint="eastAsia"/>
          <w:bCs/>
          <w:sz w:val="32"/>
          <w:szCs w:val="32"/>
        </w:rPr>
        <w:t>201</w:t>
      </w:r>
      <w:r>
        <w:rPr>
          <w:rFonts w:ascii="仿宋_GB2312" w:eastAsia="仿宋_GB2312" w:hAnsi="仿宋_GB2312" w:cs="仿宋_GB2312" w:hint="eastAsia"/>
          <w:bCs/>
          <w:sz w:val="32"/>
          <w:szCs w:val="32"/>
        </w:rPr>
        <w:t>9</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7</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6</w:t>
      </w:r>
      <w:r>
        <w:rPr>
          <w:rFonts w:ascii="仿宋_GB2312" w:eastAsia="仿宋_GB2312" w:hAnsi="仿宋_GB2312" w:cs="仿宋_GB2312" w:hint="eastAsia"/>
          <w:bCs/>
          <w:sz w:val="32"/>
          <w:szCs w:val="32"/>
        </w:rPr>
        <w:t>日</w:t>
      </w:r>
      <w:r>
        <w:rPr>
          <w:rFonts w:ascii="仿宋_GB2312" w:eastAsia="仿宋_GB2312" w:hAnsi="仿宋_GB2312" w:cs="仿宋_GB2312" w:hint="eastAsia"/>
          <w:bCs/>
          <w:sz w:val="32"/>
          <w:szCs w:val="32"/>
        </w:rPr>
        <w:t>20:00</w:t>
      </w:r>
      <w:r>
        <w:rPr>
          <w:rFonts w:ascii="仿宋_GB2312" w:eastAsia="仿宋_GB2312" w:hAnsi="仿宋_GB2312" w:cs="仿宋_GB2312" w:hint="eastAsia"/>
          <w:bCs/>
          <w:sz w:val="32"/>
          <w:szCs w:val="32"/>
        </w:rPr>
        <w:t>前，请学员带好身份证（学生证），保险单据以及相关缴费凭证报到。</w:t>
      </w:r>
    </w:p>
    <w:p w:rsidR="00944FB7" w:rsidRDefault="00AF29E8">
      <w:pPr>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报到地点：吉林大学前卫校区体育馆</w:t>
      </w:r>
    </w:p>
    <w:p w:rsidR="00944FB7" w:rsidRDefault="00AF29E8">
      <w:pPr>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报到地址：</w:t>
      </w:r>
      <w:r>
        <w:rPr>
          <w:rFonts w:ascii="仿宋_GB2312" w:eastAsia="仿宋_GB2312" w:hAnsi="仿宋_GB2312" w:cs="仿宋_GB2312" w:hint="eastAsia"/>
          <w:sz w:val="32"/>
          <w:szCs w:val="32"/>
        </w:rPr>
        <w:t>吉林省长春市前进大街</w:t>
      </w:r>
      <w:r>
        <w:rPr>
          <w:rFonts w:ascii="仿宋_GB2312" w:eastAsia="仿宋_GB2312" w:hAnsi="仿宋_GB2312" w:cs="仿宋_GB2312" w:hint="eastAsia"/>
          <w:sz w:val="32"/>
          <w:szCs w:val="32"/>
        </w:rPr>
        <w:t>2699</w:t>
      </w:r>
      <w:r>
        <w:rPr>
          <w:rFonts w:ascii="仿宋_GB2312" w:eastAsia="仿宋_GB2312" w:hAnsi="仿宋_GB2312" w:cs="仿宋_GB2312" w:hint="eastAsia"/>
          <w:sz w:val="32"/>
          <w:szCs w:val="32"/>
        </w:rPr>
        <w:t>号</w:t>
      </w:r>
    </w:p>
    <w:p w:rsidR="00944FB7" w:rsidRDefault="00AF29E8">
      <w:pPr>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交通指南：</w:t>
      </w:r>
    </w:p>
    <w:p w:rsidR="00944FB7" w:rsidRDefault="00AF29E8">
      <w:pPr>
        <w:ind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长春龙嘉机场</w:t>
      </w:r>
      <w:r>
        <w:rPr>
          <w:rFonts w:ascii="仿宋_GB2312" w:eastAsia="仿宋_GB2312" w:hAnsi="仿宋_GB2312" w:cs="仿宋_GB2312" w:hint="eastAsia"/>
          <w:sz w:val="32"/>
          <w:szCs w:val="32"/>
        </w:rPr>
        <w:t>后，</w:t>
      </w:r>
      <w:r>
        <w:rPr>
          <w:rFonts w:ascii="仿宋_GB2312" w:eastAsia="仿宋_GB2312" w:hAnsi="仿宋_GB2312" w:cs="仿宋_GB2312" w:hint="eastAsia"/>
          <w:sz w:val="32"/>
          <w:szCs w:val="32"/>
        </w:rPr>
        <w:t>可乘坐机场大巴至卫星广场，乘坐轻轨三号线至</w:t>
      </w:r>
      <w:r>
        <w:rPr>
          <w:rFonts w:ascii="仿宋_GB2312" w:eastAsia="仿宋_GB2312" w:hAnsi="仿宋_GB2312" w:cs="仿宋_GB2312" w:hint="eastAsia"/>
          <w:sz w:val="32"/>
          <w:szCs w:val="32"/>
        </w:rPr>
        <w:t>硅谷大街站，步行至吉林大学前卫校区北门。</w:t>
      </w:r>
    </w:p>
    <w:p w:rsidR="00944FB7" w:rsidRDefault="00AF29E8">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高铁抵达</w:t>
      </w:r>
      <w:r>
        <w:rPr>
          <w:rFonts w:ascii="仿宋_GB2312" w:eastAsia="仿宋_GB2312" w:hAnsi="仿宋_GB2312" w:cs="仿宋_GB2312" w:hint="eastAsia"/>
          <w:sz w:val="32"/>
          <w:szCs w:val="32"/>
        </w:rPr>
        <w:t>长春西</w:t>
      </w:r>
      <w:r>
        <w:rPr>
          <w:rFonts w:ascii="仿宋_GB2312" w:eastAsia="仿宋_GB2312" w:hAnsi="仿宋_GB2312" w:cs="仿宋_GB2312" w:hint="eastAsia"/>
          <w:sz w:val="32"/>
          <w:szCs w:val="32"/>
        </w:rPr>
        <w:t>站后，</w:t>
      </w:r>
      <w:r>
        <w:rPr>
          <w:rFonts w:ascii="仿宋_GB2312" w:eastAsia="仿宋_GB2312" w:hAnsi="仿宋_GB2312" w:cs="仿宋_GB2312" w:hint="eastAsia"/>
          <w:sz w:val="32"/>
          <w:szCs w:val="32"/>
        </w:rPr>
        <w:t>可乘坐出租车至吉林大学前卫校区北门（</w:t>
      </w:r>
      <w:r>
        <w:rPr>
          <w:rFonts w:ascii="仿宋_GB2312" w:eastAsia="仿宋_GB2312" w:hAnsi="仿宋_GB2312" w:cs="仿宋_GB2312" w:hint="eastAsia"/>
          <w:bCs/>
          <w:sz w:val="32"/>
          <w:szCs w:val="32"/>
        </w:rPr>
        <w:t>一辆的士车的费用在</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元左右</w:t>
      </w:r>
      <w:r>
        <w:rPr>
          <w:rFonts w:ascii="仿宋_GB2312" w:eastAsia="仿宋_GB2312" w:hAnsi="仿宋_GB2312" w:cs="仿宋_GB2312" w:hint="eastAsia"/>
          <w:sz w:val="32"/>
          <w:szCs w:val="32"/>
        </w:rPr>
        <w:t>）。</w:t>
      </w:r>
    </w:p>
    <w:p w:rsidR="00944FB7" w:rsidRDefault="00AF29E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火车站抵达</w:t>
      </w:r>
      <w:r>
        <w:rPr>
          <w:rFonts w:ascii="仿宋_GB2312" w:eastAsia="仿宋_GB2312" w:hAnsi="仿宋_GB2312" w:cs="仿宋_GB2312" w:hint="eastAsia"/>
          <w:sz w:val="32"/>
          <w:szCs w:val="32"/>
        </w:rPr>
        <w:t>长春</w:t>
      </w:r>
      <w:r>
        <w:rPr>
          <w:rFonts w:ascii="仿宋_GB2312" w:eastAsia="仿宋_GB2312" w:hAnsi="仿宋_GB2312" w:cs="仿宋_GB2312" w:hint="eastAsia"/>
          <w:sz w:val="32"/>
          <w:szCs w:val="32"/>
        </w:rPr>
        <w:t>后，</w:t>
      </w:r>
      <w:r>
        <w:rPr>
          <w:rFonts w:ascii="仿宋_GB2312" w:eastAsia="仿宋_GB2312" w:hAnsi="仿宋_GB2312" w:cs="仿宋_GB2312" w:hint="eastAsia"/>
          <w:sz w:val="32"/>
          <w:szCs w:val="32"/>
        </w:rPr>
        <w:t>可乘坐轻轨三号线至硅谷大街站，步行至吉林大学前卫校区北门。</w:t>
      </w:r>
    </w:p>
    <w:p w:rsidR="00944FB7" w:rsidRDefault="00AF29E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）乘坐出租车请到吉林大学前卫校区北门（</w:t>
      </w:r>
      <w:r>
        <w:rPr>
          <w:rFonts w:ascii="仿宋_GB2312" w:eastAsia="仿宋_GB2312" w:hAnsi="仿宋_GB2312" w:cs="仿宋_GB2312" w:hint="eastAsia"/>
          <w:bCs/>
          <w:sz w:val="32"/>
          <w:szCs w:val="32"/>
        </w:rPr>
        <w:t>一辆的士车的费用在</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元左右）。</w:t>
      </w:r>
    </w:p>
    <w:p w:rsidR="00944FB7" w:rsidRDefault="00AF29E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九、其它</w:t>
      </w:r>
    </w:p>
    <w:p w:rsidR="00944FB7" w:rsidRDefault="00AF29E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color w:val="323232"/>
          <w:sz w:val="32"/>
          <w:szCs w:val="32"/>
        </w:rPr>
        <w:t>凡参加培训班的教练员，自行办理在此期间的人身意外伤害保险（含往返途中）</w:t>
      </w:r>
      <w:r>
        <w:rPr>
          <w:rFonts w:ascii="仿宋_GB2312" w:eastAsia="仿宋_GB2312" w:hAnsi="仿宋_GB2312" w:cs="仿宋_GB2312" w:hint="eastAsia"/>
          <w:color w:val="323232"/>
          <w:sz w:val="32"/>
          <w:szCs w:val="32"/>
        </w:rPr>
        <w:t>。</w:t>
      </w:r>
    </w:p>
    <w:p w:rsidR="00944FB7" w:rsidRDefault="00AF29E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请学员自备</w:t>
      </w:r>
      <w:r>
        <w:rPr>
          <w:rFonts w:ascii="仿宋_GB2312" w:eastAsia="仿宋_GB2312" w:hAnsi="仿宋_GB2312" w:cs="仿宋_GB2312" w:hint="eastAsia"/>
          <w:sz w:val="32"/>
          <w:szCs w:val="32"/>
        </w:rPr>
        <w:t>裁判口哨、</w:t>
      </w:r>
      <w:r>
        <w:rPr>
          <w:rFonts w:ascii="仿宋_GB2312" w:eastAsia="仿宋_GB2312" w:hAnsi="仿宋_GB2312" w:cs="仿宋_GB2312" w:hint="eastAsia"/>
          <w:sz w:val="32"/>
          <w:szCs w:val="32"/>
        </w:rPr>
        <w:t>运动服装和运动鞋。</w:t>
      </w:r>
    </w:p>
    <w:p w:rsidR="00944FB7" w:rsidRDefault="00AF29E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已获得毽球裁判员等级证书的学员需出示证书的原件和复印件。</w:t>
      </w:r>
    </w:p>
    <w:p w:rsidR="00944FB7" w:rsidRDefault="00AF29E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吉林大学体育学院</w:t>
      </w:r>
      <w:r>
        <w:rPr>
          <w:rFonts w:ascii="仿宋_GB2312" w:eastAsia="仿宋_GB2312" w:hAnsi="仿宋_GB2312" w:cs="仿宋_GB2312" w:hint="eastAsia"/>
          <w:sz w:val="32"/>
          <w:szCs w:val="32"/>
        </w:rPr>
        <w:t>接待办公室接待人员及电话：</w:t>
      </w:r>
    </w:p>
    <w:p w:rsidR="00944FB7" w:rsidRDefault="00AF29E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接待工作负责人：</w:t>
      </w:r>
      <w:r>
        <w:rPr>
          <w:rFonts w:ascii="仿宋_GB2312" w:eastAsia="仿宋_GB2312" w:hAnsi="仿宋_GB2312" w:cs="仿宋_GB2312" w:hint="eastAsia"/>
          <w:sz w:val="32"/>
          <w:szCs w:val="32"/>
        </w:rPr>
        <w:t>刘东波</w:t>
      </w:r>
      <w:r>
        <w:rPr>
          <w:rFonts w:ascii="仿宋_GB2312" w:eastAsia="仿宋_GB2312" w:hAnsi="仿宋_GB2312" w:cs="仿宋_GB2312" w:hint="eastAsia"/>
          <w:sz w:val="32"/>
          <w:szCs w:val="32"/>
        </w:rPr>
        <w:t>，电话：</w:t>
      </w:r>
      <w:r>
        <w:rPr>
          <w:rFonts w:ascii="仿宋_GB2312" w:eastAsia="仿宋_GB2312" w:hAnsi="仿宋_GB2312" w:cs="仿宋_GB2312" w:hint="eastAsia"/>
          <w:sz w:val="32"/>
          <w:szCs w:val="32"/>
        </w:rPr>
        <w:t>15843105895</w:t>
      </w:r>
      <w:r>
        <w:rPr>
          <w:rFonts w:ascii="仿宋_GB2312" w:eastAsia="仿宋_GB2312" w:hAnsi="仿宋_GB2312" w:cs="仿宋_GB2312" w:hint="eastAsia"/>
          <w:sz w:val="32"/>
          <w:szCs w:val="32"/>
        </w:rPr>
        <w:t>。</w:t>
      </w:r>
    </w:p>
    <w:p w:rsidR="00944FB7" w:rsidRDefault="00AF29E8" w:rsidP="004B20BC">
      <w:pPr>
        <w:ind w:firstLineChars="228" w:firstLine="73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十、未尽事宜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另行通知</w:t>
      </w:r>
      <w:r>
        <w:rPr>
          <w:rFonts w:ascii="仿宋_GB2312" w:eastAsia="仿宋_GB2312" w:hAnsi="仿宋_GB2312" w:cs="仿宋_GB2312" w:hint="eastAsia"/>
          <w:sz w:val="32"/>
          <w:szCs w:val="32"/>
        </w:rPr>
        <w:t>。</w:t>
      </w:r>
    </w:p>
    <w:p w:rsidR="00944FB7" w:rsidRDefault="00AF29E8" w:rsidP="004B20BC">
      <w:pPr>
        <w:ind w:firstLineChars="228" w:firstLine="73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培训班报名表</w:t>
      </w:r>
    </w:p>
    <w:p w:rsidR="00944FB7" w:rsidRDefault="00AF29E8">
      <w:pPr>
        <w:ind w:firstLineChars="526" w:firstLine="1683"/>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培训班</w:t>
      </w:r>
      <w:r>
        <w:rPr>
          <w:rFonts w:ascii="仿宋_GB2312" w:eastAsia="仿宋_GB2312" w:hAnsi="仿宋_GB2312" w:cs="仿宋_GB2312" w:hint="eastAsia"/>
          <w:sz w:val="32"/>
          <w:szCs w:val="32"/>
        </w:rPr>
        <w:t>课程安排</w:t>
      </w:r>
    </w:p>
    <w:p w:rsidR="00944FB7" w:rsidRDefault="00944FB7">
      <w:pPr>
        <w:rPr>
          <w:rFonts w:ascii="仿宋_GB2312" w:eastAsia="仿宋_GB2312" w:hAnsi="仿宋_GB2312" w:cs="仿宋_GB2312"/>
          <w:sz w:val="32"/>
          <w:szCs w:val="32"/>
        </w:rPr>
      </w:pPr>
    </w:p>
    <w:p w:rsidR="00944FB7" w:rsidRDefault="00944FB7">
      <w:pPr>
        <w:ind w:firstLineChars="1602" w:firstLine="5126"/>
        <w:rPr>
          <w:rFonts w:ascii="仿宋_GB2312" w:eastAsia="仿宋_GB2312" w:hAnsi="仿宋_GB2312" w:cs="仿宋_GB2312"/>
          <w:bCs/>
          <w:sz w:val="32"/>
          <w:szCs w:val="32"/>
          <w:lang w:val="zh-CN"/>
        </w:rPr>
      </w:pPr>
    </w:p>
    <w:p w:rsidR="00944FB7" w:rsidRDefault="00944FB7">
      <w:pPr>
        <w:ind w:firstLineChars="1602" w:firstLine="5126"/>
        <w:rPr>
          <w:rFonts w:ascii="仿宋_GB2312" w:eastAsia="仿宋_GB2312" w:hAnsi="仿宋_GB2312" w:cs="仿宋_GB2312"/>
          <w:bCs/>
          <w:sz w:val="32"/>
          <w:szCs w:val="32"/>
          <w:lang w:val="zh-CN"/>
        </w:rPr>
      </w:pPr>
    </w:p>
    <w:p w:rsidR="00944FB7" w:rsidRDefault="00AF29E8">
      <w:pPr>
        <w:ind w:firstLineChars="1602" w:firstLine="5126"/>
        <w:rPr>
          <w:rFonts w:ascii="仿宋_GB2312" w:eastAsia="仿宋_GB2312" w:hAnsi="仿宋_GB2312" w:cs="仿宋_GB2312"/>
          <w:bCs/>
          <w:sz w:val="32"/>
          <w:szCs w:val="32"/>
          <w:lang w:val="zh-CN"/>
        </w:rPr>
      </w:pPr>
      <w:r>
        <w:rPr>
          <w:rFonts w:ascii="仿宋_GB2312" w:eastAsia="仿宋_GB2312" w:hAnsi="仿宋_GB2312" w:cs="仿宋_GB2312" w:hint="eastAsia"/>
          <w:bCs/>
          <w:sz w:val="32"/>
          <w:szCs w:val="32"/>
          <w:lang w:val="zh-CN"/>
        </w:rPr>
        <w:t>中国大学生体育协会</w:t>
      </w:r>
    </w:p>
    <w:p w:rsidR="00944FB7" w:rsidRDefault="00AF29E8">
      <w:pPr>
        <w:ind w:firstLineChars="1702" w:firstLine="5446"/>
        <w:rPr>
          <w:rFonts w:ascii="仿宋_GB2312" w:eastAsia="仿宋_GB2312" w:hAnsi="仿宋_GB2312" w:cs="仿宋_GB2312"/>
          <w:bCs/>
          <w:sz w:val="32"/>
          <w:szCs w:val="32"/>
          <w:lang w:val="zh-CN"/>
        </w:rPr>
      </w:pPr>
      <w:r>
        <w:rPr>
          <w:rFonts w:ascii="仿宋_GB2312" w:eastAsia="仿宋_GB2312" w:hAnsi="仿宋_GB2312" w:cs="仿宋_GB2312" w:hint="eastAsia"/>
          <w:bCs/>
          <w:sz w:val="32"/>
          <w:szCs w:val="32"/>
          <w:lang w:val="zh-CN"/>
        </w:rPr>
        <w:t>20</w:t>
      </w:r>
      <w:r>
        <w:rPr>
          <w:rFonts w:ascii="仿宋_GB2312" w:eastAsia="仿宋_GB2312" w:hAnsi="仿宋_GB2312" w:cs="仿宋_GB2312" w:hint="eastAsia"/>
          <w:bCs/>
          <w:sz w:val="32"/>
          <w:szCs w:val="32"/>
        </w:rPr>
        <w:t>19</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lang w:val="zh-CN"/>
        </w:rPr>
        <w:t>月</w:t>
      </w:r>
      <w:r>
        <w:rPr>
          <w:rFonts w:ascii="仿宋_GB2312" w:eastAsia="仿宋_GB2312" w:hAnsi="仿宋_GB2312" w:cs="仿宋_GB2312" w:hint="eastAsia"/>
          <w:bCs/>
          <w:sz w:val="32"/>
          <w:szCs w:val="32"/>
        </w:rPr>
        <w:t>27</w:t>
      </w:r>
      <w:r>
        <w:rPr>
          <w:rFonts w:ascii="仿宋_GB2312" w:eastAsia="仿宋_GB2312" w:hAnsi="仿宋_GB2312" w:cs="仿宋_GB2312" w:hint="eastAsia"/>
          <w:bCs/>
          <w:sz w:val="32"/>
          <w:szCs w:val="32"/>
          <w:lang w:val="zh-CN"/>
        </w:rPr>
        <w:t>日</w:t>
      </w:r>
    </w:p>
    <w:p w:rsidR="00944FB7" w:rsidRDefault="00944FB7">
      <w:pPr>
        <w:rPr>
          <w:rFonts w:ascii="仿宋_GB2312" w:eastAsia="仿宋_GB2312" w:hAnsi="仿宋_GB2312" w:cs="仿宋_GB2312"/>
          <w:sz w:val="32"/>
          <w:szCs w:val="32"/>
        </w:rPr>
      </w:pPr>
    </w:p>
    <w:p w:rsidR="00944FB7" w:rsidRDefault="00944FB7">
      <w:pPr>
        <w:ind w:firstLineChars="200" w:firstLine="640"/>
        <w:rPr>
          <w:rFonts w:ascii="仿宋_GB2312" w:eastAsia="仿宋_GB2312" w:hAnsi="仿宋_GB2312" w:cs="仿宋_GB2312"/>
          <w:sz w:val="32"/>
          <w:szCs w:val="32"/>
        </w:rPr>
      </w:pPr>
    </w:p>
    <w:p w:rsidR="00944FB7" w:rsidRDefault="00944FB7">
      <w:pPr>
        <w:rPr>
          <w:rFonts w:ascii="仿宋_GB2312" w:eastAsia="仿宋_GB2312" w:hAnsi="仿宋_GB2312" w:cs="仿宋_GB2312"/>
          <w:bCs/>
          <w:sz w:val="32"/>
          <w:szCs w:val="32"/>
        </w:rPr>
      </w:pPr>
    </w:p>
    <w:p w:rsidR="00944FB7" w:rsidRDefault="00944FB7">
      <w:pPr>
        <w:ind w:firstLineChars="211" w:firstLine="675"/>
        <w:rPr>
          <w:rFonts w:ascii="仿宋_GB2312" w:eastAsia="仿宋_GB2312" w:hAnsi="仿宋_GB2312" w:cs="仿宋_GB2312"/>
          <w:sz w:val="32"/>
          <w:szCs w:val="32"/>
        </w:rPr>
      </w:pPr>
    </w:p>
    <w:p w:rsidR="00944FB7" w:rsidRDefault="00944FB7">
      <w:pPr>
        <w:ind w:firstLineChars="112" w:firstLine="358"/>
        <w:rPr>
          <w:rFonts w:ascii="仿宋_GB2312" w:eastAsia="仿宋_GB2312" w:hAnsi="仿宋_GB2312" w:cs="仿宋_GB2312"/>
          <w:bCs/>
          <w:sz w:val="32"/>
          <w:szCs w:val="32"/>
        </w:rPr>
      </w:pPr>
    </w:p>
    <w:p w:rsidR="00944FB7" w:rsidRDefault="00944FB7">
      <w:pPr>
        <w:ind w:firstLineChars="112" w:firstLine="358"/>
        <w:rPr>
          <w:rFonts w:ascii="仿宋_GB2312" w:eastAsia="仿宋_GB2312" w:hAnsi="仿宋_GB2312" w:cs="仿宋_GB2312"/>
          <w:sz w:val="32"/>
          <w:szCs w:val="32"/>
        </w:rPr>
      </w:pPr>
    </w:p>
    <w:p w:rsidR="00944FB7" w:rsidRDefault="00944FB7">
      <w:pPr>
        <w:ind w:firstLineChars="112" w:firstLine="358"/>
        <w:rPr>
          <w:rFonts w:ascii="仿宋_GB2312" w:eastAsia="仿宋_GB2312" w:hAnsi="仿宋_GB2312" w:cs="仿宋_GB2312"/>
          <w:sz w:val="32"/>
          <w:szCs w:val="32"/>
        </w:rPr>
      </w:pPr>
    </w:p>
    <w:p w:rsidR="00944FB7" w:rsidRDefault="00944FB7">
      <w:pPr>
        <w:ind w:firstLineChars="112" w:firstLine="358"/>
        <w:rPr>
          <w:rFonts w:ascii="仿宋_GB2312" w:eastAsia="仿宋_GB2312" w:hAnsi="仿宋_GB2312" w:cs="仿宋_GB2312"/>
          <w:sz w:val="32"/>
          <w:szCs w:val="32"/>
        </w:rPr>
      </w:pPr>
    </w:p>
    <w:p w:rsidR="00944FB7" w:rsidRDefault="00944FB7">
      <w:pPr>
        <w:ind w:firstLineChars="112" w:firstLine="358"/>
        <w:rPr>
          <w:rFonts w:ascii="仿宋_GB2312" w:eastAsia="仿宋_GB2312" w:hAnsi="仿宋_GB2312" w:cs="仿宋_GB2312"/>
          <w:sz w:val="32"/>
          <w:szCs w:val="32"/>
        </w:rPr>
      </w:pPr>
    </w:p>
    <w:p w:rsidR="00944FB7" w:rsidRDefault="00944FB7">
      <w:pPr>
        <w:ind w:firstLineChars="112" w:firstLine="358"/>
        <w:rPr>
          <w:rFonts w:ascii="仿宋_GB2312" w:eastAsia="仿宋_GB2312" w:hAnsi="仿宋_GB2312" w:cs="仿宋_GB2312"/>
          <w:sz w:val="32"/>
          <w:szCs w:val="32"/>
        </w:rPr>
      </w:pPr>
    </w:p>
    <w:p w:rsidR="00944FB7" w:rsidRDefault="00944FB7">
      <w:pPr>
        <w:ind w:firstLineChars="112" w:firstLine="358"/>
        <w:rPr>
          <w:rFonts w:ascii="仿宋_GB2312" w:eastAsia="仿宋_GB2312" w:hAnsi="仿宋_GB2312" w:cs="仿宋_GB2312"/>
          <w:sz w:val="32"/>
          <w:szCs w:val="32"/>
        </w:rPr>
      </w:pPr>
    </w:p>
    <w:p w:rsidR="00944FB7" w:rsidRDefault="00944FB7">
      <w:pPr>
        <w:ind w:firstLineChars="112" w:firstLine="358"/>
        <w:rPr>
          <w:rFonts w:ascii="仿宋_GB2312" w:eastAsia="仿宋_GB2312" w:hAnsi="仿宋_GB2312" w:cs="仿宋_GB2312"/>
          <w:sz w:val="32"/>
          <w:szCs w:val="32"/>
        </w:rPr>
      </w:pPr>
    </w:p>
    <w:p w:rsidR="00944FB7" w:rsidRDefault="00944FB7">
      <w:pPr>
        <w:ind w:firstLineChars="112" w:firstLine="358"/>
        <w:rPr>
          <w:rFonts w:ascii="仿宋_GB2312" w:eastAsia="仿宋_GB2312" w:hAnsi="仿宋_GB2312" w:cs="仿宋_GB2312"/>
          <w:sz w:val="32"/>
          <w:szCs w:val="32"/>
        </w:rPr>
      </w:pPr>
    </w:p>
    <w:p w:rsidR="00944FB7" w:rsidRDefault="00944FB7">
      <w:pPr>
        <w:ind w:firstLineChars="112" w:firstLine="358"/>
        <w:rPr>
          <w:rFonts w:ascii="仿宋_GB2312" w:eastAsia="仿宋_GB2312" w:hAnsi="仿宋_GB2312" w:cs="仿宋_GB2312"/>
          <w:sz w:val="32"/>
          <w:szCs w:val="32"/>
        </w:rPr>
      </w:pPr>
    </w:p>
    <w:p w:rsidR="00944FB7" w:rsidRDefault="00AF29E8">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p>
    <w:p w:rsidR="00944FB7" w:rsidRDefault="00AF29E8">
      <w:pPr>
        <w:jc w:val="center"/>
        <w:rPr>
          <w:rFonts w:ascii="黑体" w:eastAsia="黑体" w:hAnsi="黑体" w:cs="黑体"/>
          <w:sz w:val="36"/>
          <w:szCs w:val="36"/>
        </w:rPr>
      </w:pPr>
      <w:r>
        <w:rPr>
          <w:rFonts w:ascii="黑体" w:eastAsia="黑体" w:hAnsi="黑体" w:cs="黑体" w:hint="eastAsia"/>
          <w:sz w:val="36"/>
          <w:szCs w:val="36"/>
        </w:rPr>
        <w:t>培训班</w:t>
      </w:r>
      <w:r>
        <w:rPr>
          <w:rFonts w:ascii="黑体" w:eastAsia="黑体" w:hAnsi="黑体" w:cs="黑体" w:hint="eastAsia"/>
          <w:sz w:val="36"/>
          <w:szCs w:val="36"/>
        </w:rPr>
        <w:t>报名表</w:t>
      </w:r>
    </w:p>
    <w:p w:rsidR="00944FB7" w:rsidRDefault="00944FB7">
      <w:pPr>
        <w:jc w:val="center"/>
        <w:rPr>
          <w:rFonts w:ascii="黑体" w:eastAsia="黑体" w:hAnsi="黑体" w:cs="黑体"/>
          <w:sz w:val="36"/>
          <w:szCs w:val="36"/>
        </w:rPr>
      </w:pPr>
    </w:p>
    <w:p w:rsidR="00944FB7" w:rsidRDefault="00AF29E8">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报名单位：</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（盖章）</w:t>
      </w:r>
    </w:p>
    <w:tbl>
      <w:tblPr>
        <w:tblStyle w:val="a5"/>
        <w:tblW w:w="9140" w:type="dxa"/>
        <w:tblLayout w:type="fixed"/>
        <w:tblLook w:val="04A0" w:firstRow="1" w:lastRow="0" w:firstColumn="1" w:lastColumn="0" w:noHBand="0" w:noVBand="1"/>
      </w:tblPr>
      <w:tblGrid>
        <w:gridCol w:w="498"/>
        <w:gridCol w:w="1199"/>
        <w:gridCol w:w="901"/>
        <w:gridCol w:w="872"/>
        <w:gridCol w:w="3779"/>
        <w:gridCol w:w="1891"/>
      </w:tblGrid>
      <w:tr w:rsidR="00944FB7">
        <w:trPr>
          <w:trHeight w:val="1241"/>
        </w:trPr>
        <w:tc>
          <w:tcPr>
            <w:tcW w:w="498" w:type="dxa"/>
            <w:vAlign w:val="center"/>
          </w:tcPr>
          <w:p w:rsidR="00944FB7" w:rsidRDefault="00944FB7">
            <w:pPr>
              <w:jc w:val="center"/>
              <w:rPr>
                <w:rFonts w:ascii="仿宋_GB2312" w:eastAsia="仿宋_GB2312" w:hAnsi="仿宋_GB2312" w:cs="仿宋_GB2312"/>
                <w:sz w:val="32"/>
                <w:szCs w:val="32"/>
              </w:rPr>
            </w:pPr>
          </w:p>
        </w:tc>
        <w:tc>
          <w:tcPr>
            <w:tcW w:w="1199" w:type="dxa"/>
            <w:vAlign w:val="center"/>
          </w:tcPr>
          <w:p w:rsidR="00944FB7" w:rsidRDefault="00AF29E8">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姓名</w:t>
            </w:r>
          </w:p>
        </w:tc>
        <w:tc>
          <w:tcPr>
            <w:tcW w:w="901" w:type="dxa"/>
            <w:vAlign w:val="center"/>
          </w:tcPr>
          <w:p w:rsidR="00944FB7" w:rsidRDefault="00AF29E8">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性别</w:t>
            </w:r>
          </w:p>
        </w:tc>
        <w:tc>
          <w:tcPr>
            <w:tcW w:w="872" w:type="dxa"/>
            <w:vAlign w:val="center"/>
          </w:tcPr>
          <w:p w:rsidR="00944FB7" w:rsidRDefault="00AF29E8">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民族</w:t>
            </w:r>
          </w:p>
        </w:tc>
        <w:tc>
          <w:tcPr>
            <w:tcW w:w="3779" w:type="dxa"/>
            <w:vAlign w:val="center"/>
          </w:tcPr>
          <w:p w:rsidR="00944FB7" w:rsidRDefault="00AF29E8">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学校（单位）职务</w:t>
            </w:r>
          </w:p>
        </w:tc>
        <w:tc>
          <w:tcPr>
            <w:tcW w:w="1891" w:type="dxa"/>
            <w:vAlign w:val="center"/>
          </w:tcPr>
          <w:p w:rsidR="00944FB7" w:rsidRDefault="00AF29E8">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p>
        </w:tc>
      </w:tr>
      <w:tr w:rsidR="00944FB7">
        <w:trPr>
          <w:trHeight w:val="633"/>
        </w:trPr>
        <w:tc>
          <w:tcPr>
            <w:tcW w:w="498" w:type="dxa"/>
            <w:vAlign w:val="center"/>
          </w:tcPr>
          <w:p w:rsidR="00944FB7" w:rsidRDefault="00AF29E8">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99" w:type="dxa"/>
            <w:vAlign w:val="center"/>
          </w:tcPr>
          <w:p w:rsidR="00944FB7" w:rsidRDefault="00944FB7">
            <w:pPr>
              <w:jc w:val="center"/>
              <w:rPr>
                <w:rFonts w:ascii="仿宋_GB2312" w:eastAsia="仿宋_GB2312" w:hAnsi="仿宋_GB2312" w:cs="仿宋_GB2312"/>
                <w:sz w:val="32"/>
                <w:szCs w:val="32"/>
              </w:rPr>
            </w:pPr>
          </w:p>
        </w:tc>
        <w:tc>
          <w:tcPr>
            <w:tcW w:w="901" w:type="dxa"/>
            <w:vAlign w:val="center"/>
          </w:tcPr>
          <w:p w:rsidR="00944FB7" w:rsidRDefault="00944FB7">
            <w:pPr>
              <w:jc w:val="center"/>
              <w:rPr>
                <w:rFonts w:ascii="仿宋_GB2312" w:eastAsia="仿宋_GB2312" w:hAnsi="仿宋_GB2312" w:cs="仿宋_GB2312"/>
                <w:sz w:val="32"/>
                <w:szCs w:val="32"/>
              </w:rPr>
            </w:pPr>
          </w:p>
        </w:tc>
        <w:tc>
          <w:tcPr>
            <w:tcW w:w="872" w:type="dxa"/>
            <w:vAlign w:val="center"/>
          </w:tcPr>
          <w:p w:rsidR="00944FB7" w:rsidRDefault="00944FB7">
            <w:pPr>
              <w:jc w:val="center"/>
              <w:rPr>
                <w:rFonts w:ascii="仿宋_GB2312" w:eastAsia="仿宋_GB2312" w:hAnsi="仿宋_GB2312" w:cs="仿宋_GB2312"/>
                <w:sz w:val="32"/>
                <w:szCs w:val="32"/>
              </w:rPr>
            </w:pPr>
          </w:p>
        </w:tc>
        <w:tc>
          <w:tcPr>
            <w:tcW w:w="3779" w:type="dxa"/>
            <w:vAlign w:val="center"/>
          </w:tcPr>
          <w:p w:rsidR="00944FB7" w:rsidRDefault="00944FB7">
            <w:pPr>
              <w:jc w:val="center"/>
              <w:rPr>
                <w:rFonts w:ascii="仿宋_GB2312" w:eastAsia="仿宋_GB2312" w:hAnsi="仿宋_GB2312" w:cs="仿宋_GB2312"/>
                <w:sz w:val="32"/>
                <w:szCs w:val="32"/>
              </w:rPr>
            </w:pPr>
          </w:p>
        </w:tc>
        <w:tc>
          <w:tcPr>
            <w:tcW w:w="1891" w:type="dxa"/>
            <w:vAlign w:val="center"/>
          </w:tcPr>
          <w:p w:rsidR="00944FB7" w:rsidRDefault="00944FB7">
            <w:pPr>
              <w:rPr>
                <w:rFonts w:ascii="仿宋_GB2312" w:eastAsia="仿宋_GB2312" w:hAnsi="仿宋_GB2312" w:cs="仿宋_GB2312"/>
                <w:sz w:val="32"/>
                <w:szCs w:val="32"/>
              </w:rPr>
            </w:pPr>
          </w:p>
        </w:tc>
      </w:tr>
      <w:tr w:rsidR="00944FB7">
        <w:trPr>
          <w:trHeight w:val="633"/>
        </w:trPr>
        <w:tc>
          <w:tcPr>
            <w:tcW w:w="498" w:type="dxa"/>
            <w:vAlign w:val="center"/>
          </w:tcPr>
          <w:p w:rsidR="00944FB7" w:rsidRDefault="00AF29E8">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1199" w:type="dxa"/>
            <w:vAlign w:val="center"/>
          </w:tcPr>
          <w:p w:rsidR="00944FB7" w:rsidRDefault="00944FB7">
            <w:pPr>
              <w:jc w:val="center"/>
              <w:rPr>
                <w:rFonts w:ascii="仿宋_GB2312" w:eastAsia="仿宋_GB2312" w:hAnsi="仿宋_GB2312" w:cs="仿宋_GB2312"/>
                <w:sz w:val="32"/>
                <w:szCs w:val="32"/>
              </w:rPr>
            </w:pPr>
          </w:p>
        </w:tc>
        <w:tc>
          <w:tcPr>
            <w:tcW w:w="901" w:type="dxa"/>
            <w:vAlign w:val="center"/>
          </w:tcPr>
          <w:p w:rsidR="00944FB7" w:rsidRDefault="00944FB7">
            <w:pPr>
              <w:jc w:val="center"/>
              <w:rPr>
                <w:rFonts w:ascii="仿宋_GB2312" w:eastAsia="仿宋_GB2312" w:hAnsi="仿宋_GB2312" w:cs="仿宋_GB2312"/>
                <w:sz w:val="32"/>
                <w:szCs w:val="32"/>
              </w:rPr>
            </w:pPr>
          </w:p>
        </w:tc>
        <w:tc>
          <w:tcPr>
            <w:tcW w:w="872" w:type="dxa"/>
            <w:vAlign w:val="center"/>
          </w:tcPr>
          <w:p w:rsidR="00944FB7" w:rsidRDefault="00944FB7">
            <w:pPr>
              <w:jc w:val="center"/>
              <w:rPr>
                <w:rFonts w:ascii="仿宋_GB2312" w:eastAsia="仿宋_GB2312" w:hAnsi="仿宋_GB2312" w:cs="仿宋_GB2312"/>
                <w:sz w:val="32"/>
                <w:szCs w:val="32"/>
              </w:rPr>
            </w:pPr>
          </w:p>
        </w:tc>
        <w:tc>
          <w:tcPr>
            <w:tcW w:w="3779" w:type="dxa"/>
            <w:vAlign w:val="center"/>
          </w:tcPr>
          <w:p w:rsidR="00944FB7" w:rsidRDefault="00944FB7">
            <w:pPr>
              <w:jc w:val="center"/>
              <w:rPr>
                <w:rFonts w:ascii="仿宋_GB2312" w:eastAsia="仿宋_GB2312" w:hAnsi="仿宋_GB2312" w:cs="仿宋_GB2312"/>
                <w:sz w:val="32"/>
                <w:szCs w:val="32"/>
              </w:rPr>
            </w:pPr>
          </w:p>
        </w:tc>
        <w:tc>
          <w:tcPr>
            <w:tcW w:w="1891" w:type="dxa"/>
            <w:vAlign w:val="center"/>
          </w:tcPr>
          <w:p w:rsidR="00944FB7" w:rsidRDefault="00944FB7">
            <w:pPr>
              <w:jc w:val="center"/>
              <w:rPr>
                <w:rFonts w:ascii="仿宋_GB2312" w:eastAsia="仿宋_GB2312" w:hAnsi="仿宋_GB2312" w:cs="仿宋_GB2312"/>
                <w:sz w:val="32"/>
                <w:szCs w:val="32"/>
              </w:rPr>
            </w:pPr>
          </w:p>
        </w:tc>
      </w:tr>
      <w:tr w:rsidR="00944FB7">
        <w:trPr>
          <w:trHeight w:val="633"/>
        </w:trPr>
        <w:tc>
          <w:tcPr>
            <w:tcW w:w="498" w:type="dxa"/>
            <w:vAlign w:val="center"/>
          </w:tcPr>
          <w:p w:rsidR="00944FB7" w:rsidRDefault="00AF29E8">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w:t>
            </w:r>
          </w:p>
        </w:tc>
        <w:tc>
          <w:tcPr>
            <w:tcW w:w="1199" w:type="dxa"/>
            <w:vAlign w:val="center"/>
          </w:tcPr>
          <w:p w:rsidR="00944FB7" w:rsidRDefault="00944FB7">
            <w:pPr>
              <w:jc w:val="center"/>
              <w:rPr>
                <w:rFonts w:ascii="仿宋_GB2312" w:eastAsia="仿宋_GB2312" w:hAnsi="仿宋_GB2312" w:cs="仿宋_GB2312"/>
                <w:sz w:val="32"/>
                <w:szCs w:val="32"/>
              </w:rPr>
            </w:pPr>
          </w:p>
        </w:tc>
        <w:tc>
          <w:tcPr>
            <w:tcW w:w="901" w:type="dxa"/>
            <w:vAlign w:val="center"/>
          </w:tcPr>
          <w:p w:rsidR="00944FB7" w:rsidRDefault="00944FB7">
            <w:pPr>
              <w:jc w:val="center"/>
              <w:rPr>
                <w:rFonts w:ascii="仿宋_GB2312" w:eastAsia="仿宋_GB2312" w:hAnsi="仿宋_GB2312" w:cs="仿宋_GB2312"/>
                <w:sz w:val="32"/>
                <w:szCs w:val="32"/>
              </w:rPr>
            </w:pPr>
          </w:p>
        </w:tc>
        <w:tc>
          <w:tcPr>
            <w:tcW w:w="872" w:type="dxa"/>
            <w:vAlign w:val="center"/>
          </w:tcPr>
          <w:p w:rsidR="00944FB7" w:rsidRDefault="00944FB7">
            <w:pPr>
              <w:jc w:val="center"/>
              <w:rPr>
                <w:rFonts w:ascii="仿宋_GB2312" w:eastAsia="仿宋_GB2312" w:hAnsi="仿宋_GB2312" w:cs="仿宋_GB2312"/>
                <w:sz w:val="32"/>
                <w:szCs w:val="32"/>
              </w:rPr>
            </w:pPr>
          </w:p>
        </w:tc>
        <w:tc>
          <w:tcPr>
            <w:tcW w:w="3779" w:type="dxa"/>
            <w:vAlign w:val="center"/>
          </w:tcPr>
          <w:p w:rsidR="00944FB7" w:rsidRDefault="00944FB7">
            <w:pPr>
              <w:jc w:val="center"/>
              <w:rPr>
                <w:rFonts w:ascii="仿宋_GB2312" w:eastAsia="仿宋_GB2312" w:hAnsi="仿宋_GB2312" w:cs="仿宋_GB2312"/>
                <w:sz w:val="32"/>
                <w:szCs w:val="32"/>
              </w:rPr>
            </w:pPr>
          </w:p>
        </w:tc>
        <w:tc>
          <w:tcPr>
            <w:tcW w:w="1891" w:type="dxa"/>
            <w:vAlign w:val="center"/>
          </w:tcPr>
          <w:p w:rsidR="00944FB7" w:rsidRDefault="00944FB7">
            <w:pPr>
              <w:jc w:val="center"/>
              <w:rPr>
                <w:rFonts w:ascii="仿宋_GB2312" w:eastAsia="仿宋_GB2312" w:hAnsi="仿宋_GB2312" w:cs="仿宋_GB2312"/>
                <w:sz w:val="32"/>
                <w:szCs w:val="32"/>
              </w:rPr>
            </w:pPr>
          </w:p>
        </w:tc>
      </w:tr>
      <w:tr w:rsidR="00944FB7">
        <w:trPr>
          <w:trHeight w:val="633"/>
        </w:trPr>
        <w:tc>
          <w:tcPr>
            <w:tcW w:w="498" w:type="dxa"/>
            <w:vAlign w:val="center"/>
          </w:tcPr>
          <w:p w:rsidR="00944FB7" w:rsidRDefault="00AF29E8">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w:t>
            </w:r>
          </w:p>
        </w:tc>
        <w:tc>
          <w:tcPr>
            <w:tcW w:w="1199" w:type="dxa"/>
            <w:vAlign w:val="center"/>
          </w:tcPr>
          <w:p w:rsidR="00944FB7" w:rsidRDefault="00944FB7">
            <w:pPr>
              <w:jc w:val="center"/>
              <w:rPr>
                <w:rFonts w:ascii="仿宋_GB2312" w:eastAsia="仿宋_GB2312" w:hAnsi="仿宋_GB2312" w:cs="仿宋_GB2312"/>
                <w:sz w:val="32"/>
                <w:szCs w:val="32"/>
              </w:rPr>
            </w:pPr>
          </w:p>
        </w:tc>
        <w:tc>
          <w:tcPr>
            <w:tcW w:w="901" w:type="dxa"/>
            <w:vAlign w:val="center"/>
          </w:tcPr>
          <w:p w:rsidR="00944FB7" w:rsidRDefault="00944FB7">
            <w:pPr>
              <w:jc w:val="center"/>
              <w:rPr>
                <w:rFonts w:ascii="仿宋_GB2312" w:eastAsia="仿宋_GB2312" w:hAnsi="仿宋_GB2312" w:cs="仿宋_GB2312"/>
                <w:sz w:val="32"/>
                <w:szCs w:val="32"/>
              </w:rPr>
            </w:pPr>
          </w:p>
        </w:tc>
        <w:tc>
          <w:tcPr>
            <w:tcW w:w="872" w:type="dxa"/>
            <w:vAlign w:val="center"/>
          </w:tcPr>
          <w:p w:rsidR="00944FB7" w:rsidRDefault="00944FB7">
            <w:pPr>
              <w:jc w:val="center"/>
              <w:rPr>
                <w:rFonts w:ascii="仿宋_GB2312" w:eastAsia="仿宋_GB2312" w:hAnsi="仿宋_GB2312" w:cs="仿宋_GB2312"/>
                <w:sz w:val="32"/>
                <w:szCs w:val="32"/>
              </w:rPr>
            </w:pPr>
          </w:p>
        </w:tc>
        <w:tc>
          <w:tcPr>
            <w:tcW w:w="3779" w:type="dxa"/>
            <w:vAlign w:val="center"/>
          </w:tcPr>
          <w:p w:rsidR="00944FB7" w:rsidRDefault="00944FB7">
            <w:pPr>
              <w:jc w:val="center"/>
              <w:rPr>
                <w:rFonts w:ascii="仿宋_GB2312" w:eastAsia="仿宋_GB2312" w:hAnsi="仿宋_GB2312" w:cs="仿宋_GB2312"/>
                <w:sz w:val="32"/>
                <w:szCs w:val="32"/>
              </w:rPr>
            </w:pPr>
          </w:p>
        </w:tc>
        <w:tc>
          <w:tcPr>
            <w:tcW w:w="1891" w:type="dxa"/>
            <w:vAlign w:val="center"/>
          </w:tcPr>
          <w:p w:rsidR="00944FB7" w:rsidRDefault="00944FB7">
            <w:pPr>
              <w:jc w:val="center"/>
              <w:rPr>
                <w:rFonts w:ascii="仿宋_GB2312" w:eastAsia="仿宋_GB2312" w:hAnsi="仿宋_GB2312" w:cs="仿宋_GB2312"/>
                <w:sz w:val="32"/>
                <w:szCs w:val="32"/>
              </w:rPr>
            </w:pPr>
          </w:p>
        </w:tc>
      </w:tr>
      <w:tr w:rsidR="00944FB7">
        <w:trPr>
          <w:trHeight w:val="633"/>
        </w:trPr>
        <w:tc>
          <w:tcPr>
            <w:tcW w:w="498" w:type="dxa"/>
            <w:vAlign w:val="center"/>
          </w:tcPr>
          <w:p w:rsidR="00944FB7" w:rsidRDefault="00AF29E8">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w:t>
            </w:r>
          </w:p>
        </w:tc>
        <w:tc>
          <w:tcPr>
            <w:tcW w:w="1199" w:type="dxa"/>
            <w:vAlign w:val="center"/>
          </w:tcPr>
          <w:p w:rsidR="00944FB7" w:rsidRDefault="00944FB7">
            <w:pPr>
              <w:jc w:val="center"/>
              <w:rPr>
                <w:rFonts w:ascii="仿宋_GB2312" w:eastAsia="仿宋_GB2312" w:hAnsi="仿宋_GB2312" w:cs="仿宋_GB2312"/>
                <w:sz w:val="32"/>
                <w:szCs w:val="32"/>
              </w:rPr>
            </w:pPr>
          </w:p>
        </w:tc>
        <w:tc>
          <w:tcPr>
            <w:tcW w:w="901" w:type="dxa"/>
            <w:vAlign w:val="center"/>
          </w:tcPr>
          <w:p w:rsidR="00944FB7" w:rsidRDefault="00944FB7">
            <w:pPr>
              <w:jc w:val="center"/>
              <w:rPr>
                <w:rFonts w:ascii="仿宋_GB2312" w:eastAsia="仿宋_GB2312" w:hAnsi="仿宋_GB2312" w:cs="仿宋_GB2312"/>
                <w:sz w:val="32"/>
                <w:szCs w:val="32"/>
              </w:rPr>
            </w:pPr>
          </w:p>
        </w:tc>
        <w:tc>
          <w:tcPr>
            <w:tcW w:w="872" w:type="dxa"/>
            <w:vAlign w:val="center"/>
          </w:tcPr>
          <w:p w:rsidR="00944FB7" w:rsidRDefault="00944FB7">
            <w:pPr>
              <w:jc w:val="center"/>
              <w:rPr>
                <w:rFonts w:ascii="仿宋_GB2312" w:eastAsia="仿宋_GB2312" w:hAnsi="仿宋_GB2312" w:cs="仿宋_GB2312"/>
                <w:sz w:val="32"/>
                <w:szCs w:val="32"/>
              </w:rPr>
            </w:pPr>
          </w:p>
        </w:tc>
        <w:tc>
          <w:tcPr>
            <w:tcW w:w="3779" w:type="dxa"/>
            <w:vAlign w:val="center"/>
          </w:tcPr>
          <w:p w:rsidR="00944FB7" w:rsidRDefault="00944FB7">
            <w:pPr>
              <w:jc w:val="center"/>
              <w:rPr>
                <w:rFonts w:ascii="仿宋_GB2312" w:eastAsia="仿宋_GB2312" w:hAnsi="仿宋_GB2312" w:cs="仿宋_GB2312"/>
                <w:sz w:val="32"/>
                <w:szCs w:val="32"/>
              </w:rPr>
            </w:pPr>
          </w:p>
        </w:tc>
        <w:tc>
          <w:tcPr>
            <w:tcW w:w="1891" w:type="dxa"/>
            <w:vAlign w:val="center"/>
          </w:tcPr>
          <w:p w:rsidR="00944FB7" w:rsidRDefault="00944FB7">
            <w:pPr>
              <w:jc w:val="center"/>
              <w:rPr>
                <w:rFonts w:ascii="仿宋_GB2312" w:eastAsia="仿宋_GB2312" w:hAnsi="仿宋_GB2312" w:cs="仿宋_GB2312"/>
                <w:sz w:val="32"/>
                <w:szCs w:val="32"/>
              </w:rPr>
            </w:pPr>
          </w:p>
        </w:tc>
      </w:tr>
      <w:tr w:rsidR="00944FB7">
        <w:trPr>
          <w:trHeight w:val="653"/>
        </w:trPr>
        <w:tc>
          <w:tcPr>
            <w:tcW w:w="9140" w:type="dxa"/>
            <w:gridSpan w:val="6"/>
            <w:vAlign w:val="center"/>
          </w:tcPr>
          <w:p w:rsidR="00944FB7" w:rsidRDefault="00AF29E8">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备注：返程交通自行解决，承办方不提供代购火车票和飞机票。</w:t>
            </w:r>
          </w:p>
        </w:tc>
      </w:tr>
    </w:tbl>
    <w:p w:rsidR="00944FB7" w:rsidRDefault="00AF29E8">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说明：</w:t>
      </w:r>
    </w:p>
    <w:p w:rsidR="00944FB7" w:rsidRDefault="00AF29E8">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此表须电脑打印，请勿手写。</w:t>
      </w:r>
    </w:p>
    <w:p w:rsidR="00944FB7" w:rsidRDefault="00AF29E8">
      <w:pPr>
        <w:ind w:left="291" w:rightChars="-349" w:right="-733" w:hangingChars="104" w:hanging="291"/>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请于</w:t>
      </w:r>
      <w:r>
        <w:rPr>
          <w:rFonts w:ascii="仿宋_GB2312" w:eastAsia="仿宋_GB2312" w:hAnsi="仿宋_GB2312" w:cs="仿宋_GB2312" w:hint="eastAsia"/>
          <w:sz w:val="28"/>
          <w:szCs w:val="28"/>
        </w:rPr>
        <w:t xml:space="preserve"> 6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日前将此报名表的纸质版以快递方式邮寄至吉林省长春市前进大街</w:t>
      </w:r>
      <w:r>
        <w:rPr>
          <w:rFonts w:ascii="仿宋_GB2312" w:eastAsia="仿宋_GB2312" w:hAnsi="仿宋_GB2312" w:cs="仿宋_GB2312" w:hint="eastAsia"/>
          <w:sz w:val="28"/>
          <w:szCs w:val="28"/>
        </w:rPr>
        <w:t>2699</w:t>
      </w:r>
      <w:r>
        <w:rPr>
          <w:rFonts w:ascii="仿宋_GB2312" w:eastAsia="仿宋_GB2312" w:hAnsi="仿宋_GB2312" w:cs="仿宋_GB2312" w:hint="eastAsia"/>
          <w:sz w:val="28"/>
          <w:szCs w:val="28"/>
        </w:rPr>
        <w:t>号，吉林大学前卫校区体育学院，于泗汰处。</w:t>
      </w:r>
    </w:p>
    <w:p w:rsidR="00944FB7" w:rsidRDefault="00944FB7">
      <w:pPr>
        <w:jc w:val="left"/>
        <w:rPr>
          <w:rFonts w:ascii="仿宋_GB2312" w:eastAsia="仿宋_GB2312" w:hAnsi="仿宋_GB2312" w:cs="仿宋_GB2312"/>
          <w:sz w:val="28"/>
          <w:szCs w:val="28"/>
        </w:rPr>
      </w:pPr>
    </w:p>
    <w:p w:rsidR="00944FB7" w:rsidRDefault="00944FB7">
      <w:pPr>
        <w:rPr>
          <w:rFonts w:ascii="仿宋_GB2312" w:eastAsia="仿宋_GB2312" w:hAnsi="仿宋_GB2312" w:cs="仿宋_GB2312"/>
          <w:sz w:val="32"/>
          <w:szCs w:val="32"/>
        </w:rPr>
      </w:pPr>
    </w:p>
    <w:p w:rsidR="00944FB7" w:rsidRDefault="00944FB7">
      <w:pPr>
        <w:rPr>
          <w:rFonts w:ascii="仿宋_GB2312" w:eastAsia="仿宋_GB2312" w:hAnsi="仿宋_GB2312" w:cs="仿宋_GB2312"/>
          <w:sz w:val="32"/>
          <w:szCs w:val="32"/>
        </w:rPr>
      </w:pPr>
    </w:p>
    <w:p w:rsidR="00944FB7" w:rsidRDefault="00944FB7">
      <w:pPr>
        <w:rPr>
          <w:rFonts w:ascii="仿宋_GB2312" w:eastAsia="仿宋_GB2312" w:hAnsi="仿宋_GB2312" w:cs="仿宋_GB2312"/>
          <w:sz w:val="32"/>
          <w:szCs w:val="32"/>
        </w:rPr>
      </w:pPr>
    </w:p>
    <w:p w:rsidR="00944FB7" w:rsidRDefault="00944FB7">
      <w:pPr>
        <w:rPr>
          <w:rFonts w:ascii="仿宋_GB2312" w:eastAsia="仿宋_GB2312" w:hAnsi="仿宋_GB2312" w:cs="仿宋_GB2312"/>
          <w:sz w:val="32"/>
          <w:szCs w:val="32"/>
        </w:rPr>
      </w:pPr>
    </w:p>
    <w:p w:rsidR="00944FB7" w:rsidRDefault="00944FB7">
      <w:pPr>
        <w:rPr>
          <w:rFonts w:ascii="仿宋_GB2312" w:eastAsia="仿宋_GB2312" w:hAnsi="仿宋_GB2312" w:cs="仿宋_GB2312"/>
          <w:sz w:val="32"/>
          <w:szCs w:val="32"/>
        </w:rPr>
      </w:pPr>
    </w:p>
    <w:p w:rsidR="00944FB7" w:rsidRDefault="00AF29E8">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p>
    <w:p w:rsidR="00944FB7" w:rsidRDefault="00AF29E8">
      <w:pPr>
        <w:jc w:val="center"/>
        <w:rPr>
          <w:rFonts w:ascii="黑体" w:eastAsia="黑体" w:hAnsi="黑体" w:cs="黑体"/>
          <w:sz w:val="36"/>
          <w:szCs w:val="36"/>
        </w:rPr>
      </w:pPr>
      <w:r>
        <w:rPr>
          <w:rFonts w:ascii="黑体" w:eastAsia="黑体" w:hAnsi="黑体" w:cs="黑体" w:hint="eastAsia"/>
          <w:sz w:val="36"/>
          <w:szCs w:val="36"/>
        </w:rPr>
        <w:t>培训班</w:t>
      </w:r>
      <w:r>
        <w:rPr>
          <w:rFonts w:ascii="黑体" w:eastAsia="黑体" w:hAnsi="黑体" w:cs="黑体" w:hint="eastAsia"/>
          <w:sz w:val="36"/>
          <w:szCs w:val="36"/>
        </w:rPr>
        <w:t>课程安排</w:t>
      </w:r>
    </w:p>
    <w:p w:rsidR="00944FB7" w:rsidRDefault="00944FB7">
      <w:pPr>
        <w:jc w:val="center"/>
        <w:rPr>
          <w:rFonts w:ascii="黑体" w:eastAsia="黑体" w:hAnsi="黑体" w:cs="黑体"/>
          <w:sz w:val="36"/>
          <w:szCs w:val="36"/>
        </w:rPr>
      </w:pPr>
    </w:p>
    <w:tbl>
      <w:tblPr>
        <w:tblStyle w:val="a5"/>
        <w:tblW w:w="8560" w:type="dxa"/>
        <w:tblLayout w:type="fixed"/>
        <w:tblLook w:val="04A0" w:firstRow="1" w:lastRow="0" w:firstColumn="1" w:lastColumn="0" w:noHBand="0" w:noVBand="1"/>
      </w:tblPr>
      <w:tblGrid>
        <w:gridCol w:w="1466"/>
        <w:gridCol w:w="2137"/>
        <w:gridCol w:w="4957"/>
      </w:tblGrid>
      <w:tr w:rsidR="00944FB7">
        <w:trPr>
          <w:trHeight w:val="90"/>
        </w:trPr>
        <w:tc>
          <w:tcPr>
            <w:tcW w:w="1466" w:type="dxa"/>
            <w:vAlign w:val="center"/>
          </w:tcPr>
          <w:p w:rsidR="00944FB7" w:rsidRDefault="00AF29E8">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日期</w:t>
            </w:r>
          </w:p>
        </w:tc>
        <w:tc>
          <w:tcPr>
            <w:tcW w:w="2137" w:type="dxa"/>
            <w:vAlign w:val="center"/>
          </w:tcPr>
          <w:p w:rsidR="00944FB7" w:rsidRDefault="00AF29E8">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时间</w:t>
            </w:r>
          </w:p>
        </w:tc>
        <w:tc>
          <w:tcPr>
            <w:tcW w:w="4957" w:type="dxa"/>
            <w:vAlign w:val="center"/>
          </w:tcPr>
          <w:p w:rsidR="00944FB7" w:rsidRDefault="00AF29E8">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内</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容</w:t>
            </w:r>
          </w:p>
        </w:tc>
      </w:tr>
      <w:tr w:rsidR="00944FB7">
        <w:trPr>
          <w:trHeight w:val="94"/>
        </w:trPr>
        <w:tc>
          <w:tcPr>
            <w:tcW w:w="1466" w:type="dxa"/>
            <w:vAlign w:val="center"/>
          </w:tcPr>
          <w:p w:rsidR="00944FB7" w:rsidRDefault="00AF29E8">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7</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16</w:t>
            </w:r>
            <w:r>
              <w:rPr>
                <w:rFonts w:ascii="仿宋_GB2312" w:eastAsia="仿宋_GB2312" w:hAnsi="仿宋_GB2312" w:cs="仿宋_GB2312" w:hint="eastAsia"/>
                <w:sz w:val="30"/>
                <w:szCs w:val="30"/>
              </w:rPr>
              <w:t>日</w:t>
            </w:r>
          </w:p>
        </w:tc>
        <w:tc>
          <w:tcPr>
            <w:tcW w:w="2137" w:type="dxa"/>
            <w:vAlign w:val="center"/>
          </w:tcPr>
          <w:p w:rsidR="00944FB7" w:rsidRDefault="00AF29E8">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全天</w:t>
            </w:r>
          </w:p>
        </w:tc>
        <w:tc>
          <w:tcPr>
            <w:tcW w:w="4957" w:type="dxa"/>
            <w:vAlign w:val="center"/>
          </w:tcPr>
          <w:p w:rsidR="00944FB7" w:rsidRDefault="00AF29E8">
            <w:pPr>
              <w:rPr>
                <w:rFonts w:ascii="仿宋_GB2312" w:eastAsia="仿宋_GB2312" w:hAnsi="仿宋_GB2312" w:cs="仿宋_GB2312"/>
                <w:sz w:val="30"/>
                <w:szCs w:val="30"/>
              </w:rPr>
            </w:pPr>
            <w:r>
              <w:rPr>
                <w:rFonts w:ascii="仿宋_GB2312" w:eastAsia="仿宋_GB2312" w:hAnsi="仿宋_GB2312" w:cs="仿宋_GB2312" w:hint="eastAsia"/>
                <w:sz w:val="30"/>
                <w:szCs w:val="30"/>
              </w:rPr>
              <w:t>吉林大学前卫校区体育馆报到及领取相关资料</w:t>
            </w:r>
          </w:p>
        </w:tc>
      </w:tr>
      <w:tr w:rsidR="00944FB7">
        <w:trPr>
          <w:trHeight w:val="90"/>
        </w:trPr>
        <w:tc>
          <w:tcPr>
            <w:tcW w:w="1466" w:type="dxa"/>
            <w:vMerge w:val="restart"/>
            <w:vAlign w:val="center"/>
          </w:tcPr>
          <w:p w:rsidR="00944FB7" w:rsidRDefault="00AF29E8">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7</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17</w:t>
            </w:r>
            <w:r>
              <w:rPr>
                <w:rFonts w:ascii="仿宋_GB2312" w:eastAsia="仿宋_GB2312" w:hAnsi="仿宋_GB2312" w:cs="仿宋_GB2312" w:hint="eastAsia"/>
                <w:sz w:val="30"/>
                <w:szCs w:val="30"/>
              </w:rPr>
              <w:t>日</w:t>
            </w:r>
          </w:p>
        </w:tc>
        <w:tc>
          <w:tcPr>
            <w:tcW w:w="2137" w:type="dxa"/>
            <w:vAlign w:val="center"/>
          </w:tcPr>
          <w:p w:rsidR="00944FB7" w:rsidRDefault="00AF29E8">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9:00</w:t>
            </w:r>
          </w:p>
        </w:tc>
        <w:tc>
          <w:tcPr>
            <w:tcW w:w="4957" w:type="dxa"/>
            <w:vAlign w:val="center"/>
          </w:tcPr>
          <w:p w:rsidR="00944FB7" w:rsidRDefault="00AF29E8">
            <w:pPr>
              <w:rPr>
                <w:rFonts w:ascii="仿宋_GB2312" w:eastAsia="仿宋_GB2312" w:hAnsi="仿宋_GB2312" w:cs="仿宋_GB2312"/>
                <w:sz w:val="30"/>
                <w:szCs w:val="30"/>
              </w:rPr>
            </w:pPr>
            <w:r>
              <w:rPr>
                <w:rFonts w:ascii="仿宋_GB2312" w:eastAsia="仿宋_GB2312" w:hAnsi="仿宋_GB2312" w:cs="仿宋_GB2312" w:hint="eastAsia"/>
                <w:sz w:val="30"/>
                <w:szCs w:val="30"/>
              </w:rPr>
              <w:t>开班典礼</w:t>
            </w:r>
          </w:p>
        </w:tc>
      </w:tr>
      <w:tr w:rsidR="00944FB7">
        <w:trPr>
          <w:trHeight w:val="102"/>
        </w:trPr>
        <w:tc>
          <w:tcPr>
            <w:tcW w:w="1466" w:type="dxa"/>
            <w:vMerge/>
            <w:vAlign w:val="center"/>
          </w:tcPr>
          <w:p w:rsidR="00944FB7" w:rsidRDefault="00944FB7">
            <w:pPr>
              <w:jc w:val="center"/>
              <w:rPr>
                <w:rFonts w:ascii="仿宋_GB2312" w:eastAsia="仿宋_GB2312" w:hAnsi="仿宋_GB2312" w:cs="仿宋_GB2312"/>
                <w:sz w:val="30"/>
                <w:szCs w:val="30"/>
              </w:rPr>
            </w:pPr>
          </w:p>
        </w:tc>
        <w:tc>
          <w:tcPr>
            <w:tcW w:w="2137" w:type="dxa"/>
            <w:vAlign w:val="center"/>
          </w:tcPr>
          <w:p w:rsidR="00944FB7" w:rsidRDefault="00AF29E8">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9:30-11:30</w:t>
            </w:r>
          </w:p>
        </w:tc>
        <w:tc>
          <w:tcPr>
            <w:tcW w:w="4957" w:type="dxa"/>
            <w:vAlign w:val="center"/>
          </w:tcPr>
          <w:p w:rsidR="00944FB7" w:rsidRDefault="00AF29E8">
            <w:pPr>
              <w:numPr>
                <w:ilvl w:val="0"/>
                <w:numId w:val="2"/>
              </w:numPr>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全国学校毽球的组织机构、培训、赛事安排。</w:t>
            </w:r>
          </w:p>
          <w:p w:rsidR="00944FB7" w:rsidRDefault="00AF29E8">
            <w:pPr>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毽球运动的发展趋势。</w:t>
            </w:r>
          </w:p>
        </w:tc>
      </w:tr>
      <w:tr w:rsidR="00944FB7">
        <w:trPr>
          <w:trHeight w:val="90"/>
        </w:trPr>
        <w:tc>
          <w:tcPr>
            <w:tcW w:w="1466" w:type="dxa"/>
            <w:vMerge/>
            <w:vAlign w:val="center"/>
          </w:tcPr>
          <w:p w:rsidR="00944FB7" w:rsidRDefault="00944FB7">
            <w:pPr>
              <w:jc w:val="center"/>
              <w:rPr>
                <w:rFonts w:ascii="仿宋_GB2312" w:eastAsia="仿宋_GB2312" w:hAnsi="仿宋_GB2312" w:cs="仿宋_GB2312"/>
                <w:sz w:val="30"/>
                <w:szCs w:val="30"/>
              </w:rPr>
            </w:pPr>
          </w:p>
        </w:tc>
        <w:tc>
          <w:tcPr>
            <w:tcW w:w="2137" w:type="dxa"/>
            <w:vAlign w:val="center"/>
          </w:tcPr>
          <w:p w:rsidR="00944FB7" w:rsidRDefault="00AF29E8">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14:30-15:30</w:t>
            </w:r>
          </w:p>
        </w:tc>
        <w:tc>
          <w:tcPr>
            <w:tcW w:w="4957" w:type="dxa"/>
            <w:vAlign w:val="center"/>
          </w:tcPr>
          <w:p w:rsidR="00944FB7" w:rsidRDefault="00AF29E8">
            <w:pPr>
              <w:rPr>
                <w:rFonts w:ascii="仿宋_GB2312" w:eastAsia="仿宋_GB2312" w:hAnsi="仿宋_GB2312" w:cs="仿宋_GB2312"/>
                <w:sz w:val="30"/>
                <w:szCs w:val="30"/>
              </w:rPr>
            </w:pPr>
            <w:r>
              <w:rPr>
                <w:rFonts w:ascii="仿宋_GB2312" w:eastAsia="仿宋_GB2312" w:hAnsi="仿宋_GB2312" w:cs="仿宋_GB2312" w:hint="eastAsia"/>
                <w:sz w:val="30"/>
                <w:szCs w:val="30"/>
              </w:rPr>
              <w:t>毽球训练、教学的方法</w:t>
            </w:r>
          </w:p>
        </w:tc>
      </w:tr>
      <w:tr w:rsidR="00944FB7">
        <w:trPr>
          <w:trHeight w:val="90"/>
        </w:trPr>
        <w:tc>
          <w:tcPr>
            <w:tcW w:w="1466" w:type="dxa"/>
            <w:vMerge w:val="restart"/>
            <w:vAlign w:val="center"/>
          </w:tcPr>
          <w:p w:rsidR="00944FB7" w:rsidRDefault="00AF29E8">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7</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18</w:t>
            </w:r>
            <w:r>
              <w:rPr>
                <w:rFonts w:ascii="仿宋_GB2312" w:eastAsia="仿宋_GB2312" w:hAnsi="仿宋_GB2312" w:cs="仿宋_GB2312" w:hint="eastAsia"/>
                <w:sz w:val="30"/>
                <w:szCs w:val="30"/>
              </w:rPr>
              <w:t>日</w:t>
            </w:r>
          </w:p>
        </w:tc>
        <w:tc>
          <w:tcPr>
            <w:tcW w:w="2137" w:type="dxa"/>
            <w:vAlign w:val="center"/>
          </w:tcPr>
          <w:p w:rsidR="00944FB7" w:rsidRDefault="00AF29E8">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9:00-11:30</w:t>
            </w:r>
          </w:p>
        </w:tc>
        <w:tc>
          <w:tcPr>
            <w:tcW w:w="4957" w:type="dxa"/>
            <w:vAlign w:val="center"/>
          </w:tcPr>
          <w:p w:rsidR="00944FB7" w:rsidRDefault="00AF29E8">
            <w:pPr>
              <w:rPr>
                <w:rFonts w:ascii="仿宋_GB2312" w:eastAsia="仿宋_GB2312" w:hAnsi="仿宋_GB2312" w:cs="仿宋_GB2312"/>
                <w:sz w:val="30"/>
                <w:szCs w:val="30"/>
              </w:rPr>
            </w:pPr>
            <w:r>
              <w:rPr>
                <w:rFonts w:ascii="仿宋_GB2312" w:eastAsia="仿宋_GB2312" w:hAnsi="仿宋_GB2312" w:cs="仿宋_GB2312" w:hint="eastAsia"/>
                <w:sz w:val="30"/>
                <w:szCs w:val="30"/>
              </w:rPr>
              <w:t>毽球的专项身体训练</w:t>
            </w:r>
          </w:p>
        </w:tc>
      </w:tr>
      <w:tr w:rsidR="00944FB7">
        <w:trPr>
          <w:trHeight w:val="90"/>
        </w:trPr>
        <w:tc>
          <w:tcPr>
            <w:tcW w:w="1466" w:type="dxa"/>
            <w:vMerge/>
            <w:vAlign w:val="center"/>
          </w:tcPr>
          <w:p w:rsidR="00944FB7" w:rsidRDefault="00944FB7">
            <w:pPr>
              <w:jc w:val="center"/>
              <w:rPr>
                <w:rFonts w:ascii="仿宋_GB2312" w:eastAsia="仿宋_GB2312" w:hAnsi="仿宋_GB2312" w:cs="仿宋_GB2312"/>
                <w:sz w:val="30"/>
                <w:szCs w:val="30"/>
              </w:rPr>
            </w:pPr>
          </w:p>
        </w:tc>
        <w:tc>
          <w:tcPr>
            <w:tcW w:w="2137" w:type="dxa"/>
            <w:vAlign w:val="center"/>
          </w:tcPr>
          <w:p w:rsidR="00944FB7" w:rsidRDefault="00AF29E8">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14:30-15:30</w:t>
            </w:r>
          </w:p>
        </w:tc>
        <w:tc>
          <w:tcPr>
            <w:tcW w:w="4957" w:type="dxa"/>
            <w:vAlign w:val="center"/>
          </w:tcPr>
          <w:p w:rsidR="00944FB7" w:rsidRDefault="00AF29E8">
            <w:pPr>
              <w:rPr>
                <w:rFonts w:ascii="仿宋_GB2312" w:eastAsia="仿宋_GB2312" w:hAnsi="仿宋_GB2312" w:cs="仿宋_GB2312"/>
                <w:sz w:val="30"/>
                <w:szCs w:val="30"/>
              </w:rPr>
            </w:pPr>
            <w:r>
              <w:rPr>
                <w:rFonts w:ascii="仿宋_GB2312" w:eastAsia="仿宋_GB2312" w:hAnsi="仿宋_GB2312" w:cs="仿宋_GB2312" w:hint="eastAsia"/>
                <w:sz w:val="30"/>
                <w:szCs w:val="30"/>
              </w:rPr>
              <w:t>毽球竞赛规则</w:t>
            </w:r>
          </w:p>
          <w:p w:rsidR="00944FB7" w:rsidRDefault="00AF29E8">
            <w:pPr>
              <w:rPr>
                <w:rFonts w:ascii="仿宋_GB2312" w:eastAsia="仿宋_GB2312" w:hAnsi="仿宋_GB2312" w:cs="仿宋_GB2312"/>
                <w:sz w:val="30"/>
                <w:szCs w:val="30"/>
              </w:rPr>
            </w:pPr>
            <w:r>
              <w:rPr>
                <w:rFonts w:ascii="仿宋_GB2312" w:eastAsia="仿宋_GB2312" w:hAnsi="仿宋_GB2312" w:cs="仿宋_GB2312" w:hint="eastAsia"/>
                <w:sz w:val="30"/>
                <w:szCs w:val="30"/>
              </w:rPr>
              <w:t>毽球竞赛组织</w:t>
            </w:r>
          </w:p>
        </w:tc>
      </w:tr>
      <w:tr w:rsidR="00944FB7">
        <w:trPr>
          <w:trHeight w:val="90"/>
        </w:trPr>
        <w:tc>
          <w:tcPr>
            <w:tcW w:w="1466" w:type="dxa"/>
            <w:vMerge w:val="restart"/>
            <w:vAlign w:val="center"/>
          </w:tcPr>
          <w:p w:rsidR="00944FB7" w:rsidRDefault="00AF29E8">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7</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19</w:t>
            </w:r>
            <w:r>
              <w:rPr>
                <w:rFonts w:ascii="仿宋_GB2312" w:eastAsia="仿宋_GB2312" w:hAnsi="仿宋_GB2312" w:cs="仿宋_GB2312" w:hint="eastAsia"/>
                <w:sz w:val="30"/>
                <w:szCs w:val="30"/>
              </w:rPr>
              <w:t>日</w:t>
            </w:r>
          </w:p>
        </w:tc>
        <w:tc>
          <w:tcPr>
            <w:tcW w:w="2137" w:type="dxa"/>
            <w:vAlign w:val="center"/>
          </w:tcPr>
          <w:p w:rsidR="00944FB7" w:rsidRDefault="00AF29E8">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9:00-11:30</w:t>
            </w:r>
          </w:p>
        </w:tc>
        <w:tc>
          <w:tcPr>
            <w:tcW w:w="4957" w:type="dxa"/>
            <w:vAlign w:val="center"/>
          </w:tcPr>
          <w:p w:rsidR="00944FB7" w:rsidRDefault="00AF29E8">
            <w:pPr>
              <w:rPr>
                <w:rFonts w:ascii="仿宋_GB2312" w:eastAsia="仿宋_GB2312" w:hAnsi="仿宋_GB2312" w:cs="仿宋_GB2312"/>
                <w:sz w:val="30"/>
                <w:szCs w:val="30"/>
              </w:rPr>
            </w:pPr>
            <w:r>
              <w:rPr>
                <w:rFonts w:ascii="仿宋_GB2312" w:eastAsia="仿宋_GB2312" w:hAnsi="仿宋_GB2312" w:cs="仿宋_GB2312" w:hint="eastAsia"/>
                <w:sz w:val="30"/>
                <w:szCs w:val="30"/>
              </w:rPr>
              <w:t>毽球裁判员的工作方法</w:t>
            </w:r>
            <w:r>
              <w:rPr>
                <w:rFonts w:ascii="仿宋_GB2312" w:eastAsia="仿宋_GB2312" w:hAnsi="仿宋_GB2312" w:cs="仿宋_GB2312" w:hint="eastAsia"/>
                <w:sz w:val="30"/>
                <w:szCs w:val="30"/>
              </w:rPr>
              <w:t>和执法艺术</w:t>
            </w:r>
          </w:p>
        </w:tc>
      </w:tr>
      <w:tr w:rsidR="00944FB7">
        <w:trPr>
          <w:trHeight w:val="90"/>
        </w:trPr>
        <w:tc>
          <w:tcPr>
            <w:tcW w:w="1466" w:type="dxa"/>
            <w:vMerge/>
            <w:vAlign w:val="center"/>
          </w:tcPr>
          <w:p w:rsidR="00944FB7" w:rsidRDefault="00944FB7">
            <w:pPr>
              <w:jc w:val="center"/>
              <w:rPr>
                <w:rFonts w:ascii="仿宋_GB2312" w:eastAsia="仿宋_GB2312" w:hAnsi="仿宋_GB2312" w:cs="仿宋_GB2312"/>
                <w:sz w:val="30"/>
                <w:szCs w:val="30"/>
              </w:rPr>
            </w:pPr>
          </w:p>
        </w:tc>
        <w:tc>
          <w:tcPr>
            <w:tcW w:w="2137" w:type="dxa"/>
            <w:vAlign w:val="center"/>
          </w:tcPr>
          <w:p w:rsidR="00944FB7" w:rsidRDefault="00AF29E8">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14:30-15:30</w:t>
            </w:r>
          </w:p>
        </w:tc>
        <w:tc>
          <w:tcPr>
            <w:tcW w:w="4957" w:type="dxa"/>
            <w:vAlign w:val="center"/>
          </w:tcPr>
          <w:p w:rsidR="00944FB7" w:rsidRDefault="00AF29E8">
            <w:pPr>
              <w:rPr>
                <w:rFonts w:ascii="仿宋_GB2312" w:eastAsia="仿宋_GB2312" w:hAnsi="仿宋_GB2312" w:cs="仿宋_GB2312"/>
                <w:sz w:val="30"/>
                <w:szCs w:val="30"/>
              </w:rPr>
            </w:pPr>
            <w:r>
              <w:rPr>
                <w:rFonts w:ascii="仿宋_GB2312" w:eastAsia="仿宋_GB2312" w:hAnsi="仿宋_GB2312" w:cs="仿宋_GB2312" w:hint="eastAsia"/>
                <w:sz w:val="30"/>
                <w:szCs w:val="30"/>
              </w:rPr>
              <w:t>毽球段位制讲解</w:t>
            </w:r>
          </w:p>
          <w:p w:rsidR="00944FB7" w:rsidRDefault="00AF29E8">
            <w:pPr>
              <w:rPr>
                <w:rFonts w:ascii="仿宋_GB2312" w:eastAsia="仿宋_GB2312" w:hAnsi="仿宋_GB2312" w:cs="仿宋_GB2312"/>
                <w:sz w:val="30"/>
                <w:szCs w:val="30"/>
              </w:rPr>
            </w:pPr>
            <w:r>
              <w:rPr>
                <w:rFonts w:ascii="仿宋_GB2312" w:eastAsia="仿宋_GB2312" w:hAnsi="仿宋_GB2312" w:cs="仿宋_GB2312" w:hint="eastAsia"/>
                <w:sz w:val="30"/>
                <w:szCs w:val="30"/>
              </w:rPr>
              <w:t>毽球教学文件的制定和</w:t>
            </w:r>
          </w:p>
          <w:p w:rsidR="00944FB7" w:rsidRDefault="00AF29E8">
            <w:pPr>
              <w:rPr>
                <w:rFonts w:ascii="仿宋_GB2312" w:eastAsia="仿宋_GB2312" w:hAnsi="仿宋_GB2312" w:cs="仿宋_GB2312"/>
                <w:sz w:val="30"/>
                <w:szCs w:val="30"/>
              </w:rPr>
            </w:pPr>
            <w:r>
              <w:rPr>
                <w:rFonts w:ascii="仿宋_GB2312" w:eastAsia="仿宋_GB2312" w:hAnsi="仿宋_GB2312" w:cs="仿宋_GB2312" w:hint="eastAsia"/>
                <w:sz w:val="30"/>
                <w:szCs w:val="30"/>
              </w:rPr>
              <w:t>学校社团的建设</w:t>
            </w:r>
          </w:p>
        </w:tc>
      </w:tr>
      <w:tr w:rsidR="00944FB7">
        <w:trPr>
          <w:trHeight w:val="90"/>
        </w:trPr>
        <w:tc>
          <w:tcPr>
            <w:tcW w:w="1466" w:type="dxa"/>
            <w:vMerge w:val="restart"/>
            <w:vAlign w:val="center"/>
          </w:tcPr>
          <w:p w:rsidR="00944FB7" w:rsidRDefault="00AF29E8">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7</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20</w:t>
            </w:r>
            <w:r>
              <w:rPr>
                <w:rFonts w:ascii="仿宋_GB2312" w:eastAsia="仿宋_GB2312" w:hAnsi="仿宋_GB2312" w:cs="仿宋_GB2312" w:hint="eastAsia"/>
                <w:sz w:val="30"/>
                <w:szCs w:val="30"/>
              </w:rPr>
              <w:t>日</w:t>
            </w:r>
          </w:p>
        </w:tc>
        <w:tc>
          <w:tcPr>
            <w:tcW w:w="2137" w:type="dxa"/>
            <w:vAlign w:val="center"/>
          </w:tcPr>
          <w:p w:rsidR="00944FB7" w:rsidRDefault="00AF29E8">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9:00-11:30</w:t>
            </w:r>
          </w:p>
        </w:tc>
        <w:tc>
          <w:tcPr>
            <w:tcW w:w="4957" w:type="dxa"/>
            <w:vAlign w:val="center"/>
          </w:tcPr>
          <w:p w:rsidR="00944FB7" w:rsidRDefault="00AF29E8">
            <w:pPr>
              <w:rPr>
                <w:rFonts w:ascii="仿宋_GB2312" w:eastAsia="仿宋_GB2312" w:hAnsi="仿宋_GB2312" w:cs="仿宋_GB2312"/>
                <w:sz w:val="30"/>
                <w:szCs w:val="30"/>
              </w:rPr>
            </w:pPr>
            <w:r>
              <w:rPr>
                <w:rFonts w:ascii="仿宋_GB2312" w:eastAsia="仿宋_GB2312" w:hAnsi="仿宋_GB2312" w:cs="仿宋_GB2312" w:hint="eastAsia"/>
                <w:sz w:val="30"/>
                <w:szCs w:val="30"/>
              </w:rPr>
              <w:t>裁判员考试</w:t>
            </w:r>
          </w:p>
        </w:tc>
      </w:tr>
      <w:tr w:rsidR="00944FB7">
        <w:trPr>
          <w:trHeight w:val="90"/>
        </w:trPr>
        <w:tc>
          <w:tcPr>
            <w:tcW w:w="1466" w:type="dxa"/>
            <w:vMerge/>
            <w:vAlign w:val="center"/>
          </w:tcPr>
          <w:p w:rsidR="00944FB7" w:rsidRDefault="00944FB7">
            <w:pPr>
              <w:jc w:val="center"/>
              <w:rPr>
                <w:rFonts w:ascii="仿宋_GB2312" w:eastAsia="仿宋_GB2312" w:hAnsi="仿宋_GB2312" w:cs="仿宋_GB2312"/>
                <w:sz w:val="30"/>
                <w:szCs w:val="30"/>
              </w:rPr>
            </w:pPr>
          </w:p>
        </w:tc>
        <w:tc>
          <w:tcPr>
            <w:tcW w:w="7094" w:type="dxa"/>
            <w:gridSpan w:val="2"/>
            <w:vAlign w:val="center"/>
          </w:tcPr>
          <w:p w:rsidR="00944FB7" w:rsidRDefault="00AF29E8">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离会</w:t>
            </w:r>
          </w:p>
        </w:tc>
      </w:tr>
      <w:tr w:rsidR="00944FB7">
        <w:trPr>
          <w:trHeight w:val="90"/>
        </w:trPr>
        <w:tc>
          <w:tcPr>
            <w:tcW w:w="1466" w:type="dxa"/>
            <w:vAlign w:val="center"/>
          </w:tcPr>
          <w:p w:rsidR="00944FB7" w:rsidRDefault="00AF29E8">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7</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21</w:t>
            </w:r>
            <w:r>
              <w:rPr>
                <w:rFonts w:ascii="仿宋_GB2312" w:eastAsia="仿宋_GB2312" w:hAnsi="仿宋_GB2312" w:cs="仿宋_GB2312" w:hint="eastAsia"/>
                <w:sz w:val="30"/>
                <w:szCs w:val="30"/>
              </w:rPr>
              <w:t>日</w:t>
            </w:r>
          </w:p>
        </w:tc>
        <w:tc>
          <w:tcPr>
            <w:tcW w:w="7094" w:type="dxa"/>
            <w:gridSpan w:val="2"/>
            <w:vAlign w:val="center"/>
          </w:tcPr>
          <w:p w:rsidR="00944FB7" w:rsidRDefault="00AF29E8">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离会</w:t>
            </w:r>
          </w:p>
        </w:tc>
      </w:tr>
    </w:tbl>
    <w:p w:rsidR="00944FB7" w:rsidRDefault="00944FB7">
      <w:pPr>
        <w:rPr>
          <w:rFonts w:ascii="仿宋_GB2312" w:eastAsia="仿宋_GB2312" w:hAnsi="仿宋_GB2312" w:cs="仿宋_GB2312"/>
          <w:sz w:val="32"/>
          <w:szCs w:val="32"/>
        </w:rPr>
      </w:pPr>
    </w:p>
    <w:sectPr w:rsidR="00944FB7">
      <w:footerReference w:type="default" r:id="rId11"/>
      <w:pgSz w:w="11906" w:h="16838"/>
      <w:pgMar w:top="1440" w:right="1800" w:bottom="1440" w:left="1800" w:header="851" w:footer="992" w:gutter="0"/>
      <w:pgNumType w:start="2"/>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9E8" w:rsidRDefault="00AF29E8">
      <w:r>
        <w:separator/>
      </w:r>
    </w:p>
  </w:endnote>
  <w:endnote w:type="continuationSeparator" w:id="0">
    <w:p w:rsidR="00AF29E8" w:rsidRDefault="00AF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B7" w:rsidRDefault="00AF29E8">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44FB7" w:rsidRDefault="00AF29E8">
                          <w:pPr>
                            <w:pStyle w:val="a3"/>
                          </w:pPr>
                          <w:r>
                            <w:rPr>
                              <w:rFonts w:hint="eastAsia"/>
                            </w:rPr>
                            <w:fldChar w:fldCharType="begin"/>
                          </w:r>
                          <w:r>
                            <w:rPr>
                              <w:rFonts w:hint="eastAsia"/>
                            </w:rPr>
                            <w:instrText xml:space="preserve"> PAGE  \* MERGEFORMAT </w:instrText>
                          </w:r>
                          <w:r>
                            <w:rPr>
                              <w:rFonts w:hint="eastAsia"/>
                            </w:rPr>
                            <w:fldChar w:fldCharType="separate"/>
                          </w:r>
                          <w:r w:rsidR="004B20BC">
                            <w:rPr>
                              <w:noProof/>
                            </w:rP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944FB7" w:rsidRDefault="00AF29E8">
                    <w:pPr>
                      <w:pStyle w:val="a3"/>
                    </w:pPr>
                    <w:r>
                      <w:rPr>
                        <w:rFonts w:hint="eastAsia"/>
                      </w:rPr>
                      <w:fldChar w:fldCharType="begin"/>
                    </w:r>
                    <w:r>
                      <w:rPr>
                        <w:rFonts w:hint="eastAsia"/>
                      </w:rPr>
                      <w:instrText xml:space="preserve"> PAGE  \* MERGEFORMAT </w:instrText>
                    </w:r>
                    <w:r>
                      <w:rPr>
                        <w:rFonts w:hint="eastAsia"/>
                      </w:rPr>
                      <w:fldChar w:fldCharType="separate"/>
                    </w:r>
                    <w:r w:rsidR="004B20BC">
                      <w:rPr>
                        <w:noProof/>
                      </w:rPr>
                      <w:t>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9E8" w:rsidRDefault="00AF29E8">
      <w:r>
        <w:separator/>
      </w:r>
    </w:p>
  </w:footnote>
  <w:footnote w:type="continuationSeparator" w:id="0">
    <w:p w:rsidR="00AF29E8" w:rsidRDefault="00AF29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E9F13D"/>
    <w:multiLevelType w:val="singleLevel"/>
    <w:tmpl w:val="D0E9F13D"/>
    <w:lvl w:ilvl="0">
      <w:start w:val="1"/>
      <w:numFmt w:val="decimal"/>
      <w:lvlText w:val="%1."/>
      <w:lvlJc w:val="left"/>
      <w:pPr>
        <w:tabs>
          <w:tab w:val="left" w:pos="312"/>
        </w:tabs>
      </w:pPr>
    </w:lvl>
  </w:abstractNum>
  <w:abstractNum w:abstractNumId="1">
    <w:nsid w:val="37BD6D18"/>
    <w:multiLevelType w:val="singleLevel"/>
    <w:tmpl w:val="37BD6D18"/>
    <w:lvl w:ilvl="0">
      <w:start w:val="8"/>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B7"/>
    <w:rsid w:val="004B20BC"/>
    <w:rsid w:val="00944FB7"/>
    <w:rsid w:val="00AF29E8"/>
    <w:rsid w:val="09AD404B"/>
    <w:rsid w:val="349927F9"/>
    <w:rsid w:val="4D0134E4"/>
    <w:rsid w:val="54E51800"/>
    <w:rsid w:val="6EC53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qFormat/>
    <w:rPr>
      <w:color w:val="0000FF"/>
      <w:u w:val="single"/>
    </w:rPr>
  </w:style>
  <w:style w:type="paragraph" w:styleId="a7">
    <w:name w:val="Balloon Text"/>
    <w:basedOn w:val="a"/>
    <w:link w:val="Char"/>
    <w:rsid w:val="004B20BC"/>
    <w:rPr>
      <w:sz w:val="18"/>
      <w:szCs w:val="18"/>
    </w:rPr>
  </w:style>
  <w:style w:type="character" w:customStyle="1" w:styleId="Char">
    <w:name w:val="批注框文本 Char"/>
    <w:basedOn w:val="a0"/>
    <w:link w:val="a7"/>
    <w:rsid w:val="004B20B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qFormat/>
    <w:rPr>
      <w:color w:val="0000FF"/>
      <w:u w:val="single"/>
    </w:rPr>
  </w:style>
  <w:style w:type="paragraph" w:styleId="a7">
    <w:name w:val="Balloon Text"/>
    <w:basedOn w:val="a"/>
    <w:link w:val="Char"/>
    <w:rsid w:val="004B20BC"/>
    <w:rPr>
      <w:sz w:val="18"/>
      <w:szCs w:val="18"/>
    </w:rPr>
  </w:style>
  <w:style w:type="character" w:customStyle="1" w:styleId="Char">
    <w:name w:val="批注框文本 Char"/>
    <w:basedOn w:val="a0"/>
    <w:link w:val="a7"/>
    <w:rsid w:val="004B20B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yust@jle.edu.cn&#1229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lx</cp:lastModifiedBy>
  <cp:revision>2</cp:revision>
  <cp:lastPrinted>2019-05-28T06:41:00Z</cp:lastPrinted>
  <dcterms:created xsi:type="dcterms:W3CDTF">2019-05-29T02:45:00Z</dcterms:created>
  <dcterms:modified xsi:type="dcterms:W3CDTF">2019-05-29T02:45:00Z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