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4AA8F" w14:textId="77777777" w:rsidR="00431F0D" w:rsidRDefault="00431F0D">
      <w:pPr>
        <w:snapToGrid w:val="0"/>
        <w:spacing w:line="400" w:lineRule="exact"/>
        <w:jc w:val="center"/>
        <w:rPr>
          <w:rFonts w:ascii="宋体" w:hAnsi="宋体" w:cs="Times New Roman" w:hint="eastAsia"/>
          <w:sz w:val="72"/>
          <w:szCs w:val="72"/>
        </w:rPr>
      </w:pPr>
    </w:p>
    <w:p w14:paraId="217FD4D1" w14:textId="77777777" w:rsidR="00431F0D" w:rsidRDefault="00431F0D">
      <w:pPr>
        <w:snapToGrid w:val="0"/>
        <w:spacing w:line="400" w:lineRule="exact"/>
        <w:jc w:val="center"/>
        <w:rPr>
          <w:rFonts w:ascii="宋体" w:hAnsi="宋体" w:cs="Times New Roman" w:hint="eastAsia"/>
          <w:sz w:val="72"/>
          <w:szCs w:val="72"/>
        </w:rPr>
      </w:pPr>
    </w:p>
    <w:p w14:paraId="4014177D" w14:textId="77777777" w:rsidR="00431F0D" w:rsidRDefault="00431F0D">
      <w:pPr>
        <w:snapToGrid w:val="0"/>
        <w:spacing w:line="400" w:lineRule="exact"/>
        <w:jc w:val="center"/>
        <w:rPr>
          <w:rFonts w:ascii="宋体" w:hAnsi="宋体" w:cs="Times New Roman" w:hint="eastAsia"/>
          <w:sz w:val="72"/>
          <w:szCs w:val="72"/>
        </w:rPr>
      </w:pPr>
    </w:p>
    <w:p w14:paraId="5DD5EDC6" w14:textId="77777777" w:rsidR="00431F0D" w:rsidRDefault="00431F0D">
      <w:pPr>
        <w:snapToGrid w:val="0"/>
        <w:spacing w:line="400" w:lineRule="exact"/>
        <w:jc w:val="center"/>
        <w:rPr>
          <w:rFonts w:ascii="宋体" w:hAnsi="宋体" w:cs="Times New Roman" w:hint="eastAsia"/>
          <w:sz w:val="72"/>
          <w:szCs w:val="72"/>
        </w:rPr>
      </w:pPr>
    </w:p>
    <w:p w14:paraId="730FBD30" w14:textId="77777777" w:rsidR="00431F0D"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3DD9C8BB" w14:textId="77777777" w:rsidR="00431F0D"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2024年中国高中篮球集训冬令营</w:t>
      </w:r>
    </w:p>
    <w:p w14:paraId="66F69628" w14:textId="77777777" w:rsidR="00431F0D"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竞赛组织承办服务</w:t>
      </w:r>
    </w:p>
    <w:p w14:paraId="1CEB6FC6" w14:textId="77777777" w:rsidR="00431F0D" w:rsidRDefault="00431F0D">
      <w:pPr>
        <w:snapToGrid w:val="0"/>
        <w:spacing w:line="360" w:lineRule="auto"/>
        <w:jc w:val="center"/>
        <w:rPr>
          <w:rFonts w:ascii="宋体" w:hAnsi="宋体" w:cs="方正小标宋简体" w:hint="eastAsia"/>
          <w:sz w:val="84"/>
          <w:szCs w:val="84"/>
        </w:rPr>
      </w:pPr>
    </w:p>
    <w:p w14:paraId="0F2BC058" w14:textId="77777777" w:rsidR="00431F0D"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1C7EB967" w14:textId="77777777" w:rsidR="00431F0D" w:rsidRDefault="00431F0D">
      <w:pPr>
        <w:snapToGrid w:val="0"/>
        <w:spacing w:line="360" w:lineRule="auto"/>
        <w:jc w:val="both"/>
        <w:rPr>
          <w:rFonts w:ascii="宋体" w:hAnsi="宋体" w:cs="Times New Roman" w:hint="eastAsia"/>
          <w:sz w:val="84"/>
          <w:szCs w:val="84"/>
        </w:rPr>
      </w:pPr>
    </w:p>
    <w:p w14:paraId="449B5832" w14:textId="77777777" w:rsidR="00431F0D"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16933D59" w14:textId="77777777" w:rsidR="00431F0D" w:rsidRDefault="00431F0D">
      <w:pPr>
        <w:snapToGrid w:val="0"/>
        <w:spacing w:line="360" w:lineRule="auto"/>
        <w:ind w:firstLineChars="100" w:firstLine="320"/>
        <w:jc w:val="both"/>
        <w:rPr>
          <w:rFonts w:ascii="宋体" w:hAnsi="宋体" w:cs="楷体_GB2312" w:hint="eastAsia"/>
          <w:sz w:val="32"/>
          <w:szCs w:val="32"/>
        </w:rPr>
      </w:pPr>
    </w:p>
    <w:p w14:paraId="29A5483D" w14:textId="77777777" w:rsidR="00431F0D"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44D11BE2" w14:textId="77777777" w:rsidR="00431F0D" w:rsidRDefault="00431F0D">
      <w:pPr>
        <w:snapToGrid w:val="0"/>
        <w:spacing w:line="360" w:lineRule="auto"/>
        <w:jc w:val="both"/>
        <w:rPr>
          <w:rFonts w:ascii="宋体" w:hAnsi="宋体" w:cs="Times New Roman" w:hint="eastAsia"/>
          <w:sz w:val="32"/>
          <w:szCs w:val="32"/>
        </w:rPr>
      </w:pPr>
    </w:p>
    <w:p w14:paraId="25279122" w14:textId="77777777" w:rsidR="00431F0D" w:rsidRDefault="00431F0D">
      <w:pPr>
        <w:snapToGrid w:val="0"/>
        <w:spacing w:line="360" w:lineRule="auto"/>
        <w:jc w:val="both"/>
        <w:rPr>
          <w:rFonts w:ascii="宋体" w:hAnsi="宋体" w:cs="Times New Roman" w:hint="eastAsia"/>
          <w:sz w:val="32"/>
          <w:szCs w:val="32"/>
        </w:rPr>
      </w:pPr>
    </w:p>
    <w:p w14:paraId="79F78BA2" w14:textId="77777777" w:rsidR="00431F0D" w:rsidRDefault="00431F0D">
      <w:pPr>
        <w:snapToGrid w:val="0"/>
        <w:spacing w:line="360" w:lineRule="auto"/>
        <w:rPr>
          <w:rFonts w:ascii="宋体" w:hAnsi="宋体" w:cs="Times New Roman" w:hint="eastAsia"/>
          <w:sz w:val="32"/>
          <w:szCs w:val="32"/>
        </w:rPr>
      </w:pPr>
    </w:p>
    <w:p w14:paraId="28B4AE3A" w14:textId="7FC2AAEC" w:rsidR="00431F0D" w:rsidRDefault="00000000">
      <w:pPr>
        <w:jc w:val="center"/>
        <w:rPr>
          <w:rFonts w:ascii="宋体" w:hAnsi="宋体" w:cs="楷体_GB2312" w:hint="eastAsia"/>
          <w:sz w:val="32"/>
          <w:szCs w:val="32"/>
        </w:rPr>
        <w:sectPr w:rsidR="00431F0D">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w:t>
      </w:r>
      <w:r w:rsidR="00675446">
        <w:rPr>
          <w:rFonts w:ascii="宋体" w:hAnsi="宋体" w:cs="楷体_GB2312" w:hint="eastAsia"/>
          <w:sz w:val="32"/>
          <w:szCs w:val="32"/>
        </w:rPr>
        <w:t>2</w:t>
      </w:r>
      <w:r>
        <w:rPr>
          <w:rFonts w:ascii="宋体" w:hAnsi="宋体" w:cs="楷体_GB2312" w:hint="eastAsia"/>
          <w:sz w:val="32"/>
          <w:szCs w:val="32"/>
        </w:rPr>
        <w:t>月</w:t>
      </w:r>
      <w:bookmarkStart w:id="0" w:name="_Toc469484212"/>
      <w:bookmarkStart w:id="1" w:name="_Toc328815981"/>
      <w:bookmarkStart w:id="2" w:name="_Toc477187445"/>
      <w:bookmarkStart w:id="3" w:name="_Toc1226"/>
    </w:p>
    <w:p w14:paraId="368CC1F6" w14:textId="77777777" w:rsidR="00431F0D" w:rsidRDefault="00431F0D">
      <w:pPr>
        <w:pStyle w:val="ab"/>
        <w:rPr>
          <w:rFonts w:hint="eastAsia"/>
        </w:rPr>
      </w:pPr>
    </w:p>
    <w:p w14:paraId="50F9BA81" w14:textId="77777777" w:rsidR="00431F0D"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1774D34A" w14:textId="77777777" w:rsidR="00431F0D"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431F0D">
          <w:rPr>
            <w:rStyle w:val="afe"/>
            <w:rFonts w:ascii="宋体" w:hAnsi="宋体" w:cs="方正小标宋简体" w:hint="eastAsia"/>
            <w:b/>
            <w:bCs/>
            <w:kern w:val="44"/>
          </w:rPr>
          <w:t>目</w:t>
        </w:r>
        <w:r w:rsidR="00431F0D">
          <w:rPr>
            <w:rStyle w:val="afe"/>
            <w:rFonts w:ascii="宋体" w:hAnsi="宋体" w:cs="方正小标宋简体"/>
            <w:b/>
            <w:bCs/>
            <w:kern w:val="44"/>
          </w:rPr>
          <w:t xml:space="preserve">  </w:t>
        </w:r>
        <w:r w:rsidR="00431F0D">
          <w:rPr>
            <w:rStyle w:val="afe"/>
            <w:rFonts w:ascii="宋体" w:hAnsi="宋体" w:cs="方正小标宋简体" w:hint="eastAsia"/>
            <w:b/>
            <w:bCs/>
            <w:kern w:val="44"/>
          </w:rPr>
          <w:t>录</w:t>
        </w:r>
        <w:r w:rsidR="00431F0D">
          <w:tab/>
        </w:r>
        <w:r w:rsidR="00431F0D">
          <w:fldChar w:fldCharType="begin"/>
        </w:r>
        <w:r w:rsidR="00431F0D">
          <w:instrText xml:space="preserve"> PAGEREF _Toc159495138 \h </w:instrText>
        </w:r>
        <w:r w:rsidR="00431F0D">
          <w:fldChar w:fldCharType="separate"/>
        </w:r>
        <w:r w:rsidR="00431F0D">
          <w:t>1</w:t>
        </w:r>
        <w:r w:rsidR="00431F0D">
          <w:fldChar w:fldCharType="end"/>
        </w:r>
      </w:hyperlink>
    </w:p>
    <w:p w14:paraId="77DA6AFD" w14:textId="77777777" w:rsidR="00431F0D" w:rsidRDefault="00431F0D">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11475317" w14:textId="77777777" w:rsidR="00431F0D" w:rsidRDefault="00431F0D">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784B5179" w14:textId="77777777" w:rsidR="00431F0D" w:rsidRDefault="00431F0D">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7C819107" w14:textId="77777777" w:rsidR="00431F0D" w:rsidRDefault="00431F0D">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13</w:t>
        </w:r>
        <w:r>
          <w:fldChar w:fldCharType="end"/>
        </w:r>
      </w:hyperlink>
    </w:p>
    <w:p w14:paraId="11A5C656" w14:textId="77777777" w:rsidR="00431F0D" w:rsidRDefault="00431F0D">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16</w:t>
        </w:r>
        <w:r>
          <w:fldChar w:fldCharType="end"/>
        </w:r>
      </w:hyperlink>
    </w:p>
    <w:p w14:paraId="1FB69069" w14:textId="77777777" w:rsidR="00431F0D" w:rsidRDefault="00000000">
      <w:pPr>
        <w:snapToGrid w:val="0"/>
        <w:spacing w:line="480" w:lineRule="exact"/>
        <w:rPr>
          <w:rFonts w:ascii="宋体" w:hAnsi="宋体" w:cs="Times New Roman" w:hint="eastAsia"/>
        </w:rPr>
      </w:pPr>
      <w:r>
        <w:rPr>
          <w:rFonts w:ascii="宋体" w:hAnsi="宋体" w:cs="仿宋"/>
        </w:rPr>
        <w:fldChar w:fldCharType="end"/>
      </w:r>
    </w:p>
    <w:p w14:paraId="39CEC457" w14:textId="77777777" w:rsidR="00431F0D"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4C4F2049" w14:textId="77777777" w:rsidR="00431F0D"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129672D4" w14:textId="77777777" w:rsidR="00431F0D"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2024年中国高中篮球集训冬令营</w:t>
      </w:r>
      <w:r>
        <w:rPr>
          <w:rFonts w:ascii="宋体" w:hAnsi="宋体" w:cs="宋体" w:hint="eastAsia"/>
          <w:u w:val="single"/>
        </w:rPr>
        <w:t>竞赛组织承办服务</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30BFEE7B" w14:textId="7B0CC428" w:rsidR="00431F0D" w:rsidRDefault="00000000">
      <w:pPr>
        <w:snapToGrid w:val="0"/>
        <w:spacing w:line="400" w:lineRule="exact"/>
        <w:ind w:firstLineChars="200" w:firstLine="482"/>
        <w:rPr>
          <w:rFonts w:ascii="宋体" w:hAnsi="宋体" w:cs="Times New Roman" w:hint="eastAsia"/>
          <w:u w:val="single"/>
        </w:rPr>
      </w:pPr>
      <w:r>
        <w:rPr>
          <w:rFonts w:ascii="宋体" w:hAnsi="宋体" w:cs="宋体" w:hint="eastAsia"/>
          <w:b/>
          <w:bCs/>
        </w:rPr>
        <w:t>一、征集编号</w:t>
      </w:r>
      <w:r>
        <w:rPr>
          <w:rFonts w:ascii="宋体" w:hAnsi="宋体" w:cs="宋体" w:hint="eastAsia"/>
        </w:rPr>
        <w:t>：</w:t>
      </w:r>
      <w:r w:rsidR="00C753BE" w:rsidRPr="00C753BE">
        <w:rPr>
          <w:rFonts w:ascii="宋体" w:hAnsi="宋体" w:cs="宋体"/>
        </w:rPr>
        <w:t>XSTXCG-ZTX035</w:t>
      </w:r>
    </w:p>
    <w:p w14:paraId="4E2CB8C1" w14:textId="77777777" w:rsidR="00431F0D"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宋体" w:hint="eastAsia"/>
        </w:rPr>
        <w:t>2024年中国高中篮球集训冬令营</w:t>
      </w:r>
    </w:p>
    <w:p w14:paraId="24B89650" w14:textId="77777777" w:rsidR="00431F0D"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人民币39.5万元</w:t>
      </w:r>
    </w:p>
    <w:p w14:paraId="586B3881" w14:textId="77777777" w:rsidR="00431F0D"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2463849B" w14:textId="77777777" w:rsidR="00431F0D" w:rsidRDefault="00000000">
      <w:pPr>
        <w:snapToGrid w:val="0"/>
        <w:spacing w:line="400" w:lineRule="exact"/>
        <w:ind w:firstLineChars="200" w:firstLine="480"/>
      </w:pPr>
      <w:r>
        <w:rPr>
          <w:rFonts w:ascii="宋体" w:hAnsi="宋体" w:cs="Times New Roman"/>
        </w:rPr>
        <w:t>1.</w:t>
      </w:r>
      <w:r>
        <w:rPr>
          <w:rFonts w:ascii="宋体" w:hAnsi="宋体" w:cs="宋体" w:hint="eastAsia"/>
        </w:rPr>
        <w:t>本次</w:t>
      </w:r>
      <w:proofErr w:type="gramStart"/>
      <w:r>
        <w:rPr>
          <w:rFonts w:ascii="宋体" w:hAnsi="宋体" w:cs="宋体" w:hint="eastAsia"/>
        </w:rPr>
        <w:t>征集共</w:t>
      </w:r>
      <w:proofErr w:type="gramEnd"/>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431F0D" w14:paraId="0C3C6B81" w14:textId="77777777">
        <w:tc>
          <w:tcPr>
            <w:tcW w:w="768" w:type="dxa"/>
            <w:vAlign w:val="center"/>
          </w:tcPr>
          <w:p w14:paraId="18E2FCB0" w14:textId="77777777" w:rsidR="00431F0D" w:rsidRDefault="00000000">
            <w:pPr>
              <w:snapToGrid w:val="0"/>
              <w:spacing w:line="400" w:lineRule="exact"/>
              <w:jc w:val="center"/>
              <w:rPr>
                <w:rFonts w:ascii="宋体" w:hAnsi="宋体" w:cs="Times New Roman" w:hint="eastAsia"/>
              </w:rPr>
            </w:pPr>
            <w:proofErr w:type="gramStart"/>
            <w:r>
              <w:rPr>
                <w:rFonts w:ascii="宋体" w:hAnsi="宋体" w:cs="Times New Roman" w:hint="eastAsia"/>
              </w:rPr>
              <w:t>包号</w:t>
            </w:r>
            <w:proofErr w:type="gramEnd"/>
          </w:p>
        </w:tc>
        <w:tc>
          <w:tcPr>
            <w:tcW w:w="1459" w:type="dxa"/>
            <w:vAlign w:val="center"/>
          </w:tcPr>
          <w:p w14:paraId="57049F43"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675EB770"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37B02552"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7B948843"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431F0D" w14:paraId="57CF9BF3" w14:textId="77777777">
        <w:trPr>
          <w:trHeight w:val="640"/>
        </w:trPr>
        <w:tc>
          <w:tcPr>
            <w:tcW w:w="768" w:type="dxa"/>
            <w:vAlign w:val="center"/>
          </w:tcPr>
          <w:p w14:paraId="04F4DC67" w14:textId="77777777" w:rsidR="00431F0D"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40B81929"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2024年中国高中篮球集训冬令营</w:t>
            </w:r>
            <w:r>
              <w:rPr>
                <w:rFonts w:ascii="宋体" w:hAnsi="宋体" w:cs="宋体" w:hint="eastAsia"/>
              </w:rPr>
              <w:t>竞赛组织</w:t>
            </w:r>
          </w:p>
        </w:tc>
        <w:tc>
          <w:tcPr>
            <w:tcW w:w="736" w:type="dxa"/>
            <w:vAlign w:val="center"/>
          </w:tcPr>
          <w:p w14:paraId="71AA0725" w14:textId="77777777" w:rsidR="00431F0D"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22E0FAB3" w14:textId="77777777" w:rsidR="00431F0D"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rPr>
              <w:t>需提供</w:t>
            </w:r>
            <w:r>
              <w:rPr>
                <w:rFonts w:ascii="宋体" w:hAnsi="宋体" w:cs="宋体" w:hint="eastAsia"/>
              </w:rPr>
              <w:t>集训</w:t>
            </w:r>
            <w:r>
              <w:rPr>
                <w:rFonts w:ascii="宋体" w:hAnsi="宋体" w:cs="宋体"/>
              </w:rPr>
              <w:t>期间</w:t>
            </w:r>
            <w:r>
              <w:rPr>
                <w:rFonts w:ascii="宋体" w:hAnsi="宋体" w:cs="宋体" w:hint="eastAsia"/>
              </w:rPr>
              <w:t>运动员市内交通，技术官员</w:t>
            </w:r>
            <w:r>
              <w:rPr>
                <w:rFonts w:ascii="宋体" w:hAnsi="宋体" w:cs="宋体"/>
              </w:rPr>
              <w:t>食宿、市内交通，比赛场地，竞赛器材，医疗救护、安全保卫，相关配套工作人员，第三方审计等票据支持</w:t>
            </w:r>
            <w:r>
              <w:rPr>
                <w:rFonts w:ascii="宋体" w:hAnsi="宋体" w:cs="宋体" w:hint="eastAsia"/>
              </w:rPr>
              <w:t>。</w:t>
            </w:r>
          </w:p>
        </w:tc>
        <w:tc>
          <w:tcPr>
            <w:tcW w:w="2011" w:type="dxa"/>
            <w:vAlign w:val="center"/>
          </w:tcPr>
          <w:p w14:paraId="2BFE5A01" w14:textId="77777777" w:rsidR="00431F0D"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529E8CF9" w14:textId="77777777" w:rsidR="00431F0D"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793022D" w14:textId="77777777" w:rsidR="00431F0D"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4DC74A65" w14:textId="77777777" w:rsidR="00431F0D"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2024年中国高中篮球集训冬令营</w:t>
      </w:r>
      <w:r>
        <w:rPr>
          <w:rFonts w:ascii="宋体" w:hAnsi="宋体" w:cs="宋体" w:hint="eastAsia"/>
        </w:rPr>
        <w:t>竞赛组织服务。</w:t>
      </w:r>
    </w:p>
    <w:p w14:paraId="717DDA8E" w14:textId="77777777" w:rsidR="00431F0D"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04367FF0" w14:textId="77777777" w:rsidR="00431F0D"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9D6C187" w14:textId="77777777" w:rsidR="00431F0D"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7ECB1960" w14:textId="77777777" w:rsidR="00431F0D"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0998710"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2CDF4F26"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0DEC3295"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395D466F"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4A63F507"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77BBEC2D"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lastRenderedPageBreak/>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F6063FE" w14:textId="77777777" w:rsidR="00431F0D"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7</w:t>
      </w:r>
      <w:r>
        <w:rPr>
          <w:rFonts w:ascii="宋体" w:hAnsi="宋体" w:hint="eastAsia"/>
        </w:rPr>
        <w:t>）法律、行政法规规定的其他条件；</w:t>
      </w:r>
    </w:p>
    <w:p w14:paraId="2FE90BF9" w14:textId="77777777" w:rsidR="00431F0D"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w:t>
      </w:r>
      <w:proofErr w:type="gramStart"/>
      <w:r>
        <w:rPr>
          <w:rFonts w:ascii="宋体" w:hAnsi="宋体" w:hint="eastAsia"/>
        </w:rPr>
        <w:t>商按照</w:t>
      </w:r>
      <w:proofErr w:type="gramEnd"/>
      <w:r>
        <w:rPr>
          <w:rFonts w:ascii="宋体" w:hAnsi="宋体" w:hint="eastAsia"/>
        </w:rPr>
        <w:t>征集要求索取征集文件；</w:t>
      </w:r>
    </w:p>
    <w:p w14:paraId="1A7D1D4F"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kern w:val="20"/>
          <w:lang w:val="zh-CN"/>
        </w:rPr>
        <w:t>3.</w:t>
      </w:r>
      <w:r>
        <w:rPr>
          <w:rFonts w:ascii="宋体" w:hAnsi="宋体" w:cs="Cambria" w:hint="eastAsia"/>
          <w:kern w:val="20"/>
        </w:rPr>
        <w:t xml:space="preserve"> 同等条件下，省级教育主管部门或学校申请优先。</w:t>
      </w:r>
    </w:p>
    <w:p w14:paraId="4CDA2EF9" w14:textId="77777777" w:rsidR="00431F0D"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4. 省级教育主管部门或学校如无法开具发票可与第三方联合申请。</w:t>
      </w:r>
    </w:p>
    <w:p w14:paraId="6948E70A" w14:textId="77777777" w:rsidR="00431F0D"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2CD449A5"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6719FEB4"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6B4D2F55" w14:textId="77777777" w:rsidR="00431F0D"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0B1DB7F5" w14:textId="3FFA5F18" w:rsidR="00431F0D"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Pr>
          <w:rFonts w:ascii="宋体" w:hAnsi="宋体" w:cs="宋体" w:hint="eastAsia"/>
          <w:color w:val="0000FF"/>
          <w:u w:val="single"/>
        </w:rPr>
        <w:t>2024</w:t>
      </w:r>
      <w:r>
        <w:rPr>
          <w:rFonts w:ascii="宋体" w:hAnsi="宋体" w:cs="宋体" w:hint="eastAsia"/>
          <w:color w:val="0000FF"/>
        </w:rPr>
        <w:t>年</w:t>
      </w:r>
      <w:r>
        <w:rPr>
          <w:rFonts w:ascii="宋体" w:hAnsi="宋体" w:cs="宋体"/>
          <w:color w:val="0000FF"/>
          <w:u w:val="single"/>
        </w:rPr>
        <w:t xml:space="preserve">  </w:t>
      </w:r>
      <w:r>
        <w:rPr>
          <w:rFonts w:ascii="宋体" w:hAnsi="宋体" w:cs="宋体" w:hint="eastAsia"/>
          <w:color w:val="0000FF"/>
          <w:u w:val="single"/>
        </w:rPr>
        <w:t>1</w:t>
      </w:r>
      <w:r w:rsidR="00675446">
        <w:rPr>
          <w:rFonts w:ascii="宋体" w:hAnsi="宋体" w:cs="宋体" w:hint="eastAsia"/>
          <w:color w:val="0000FF"/>
          <w:u w:val="single"/>
        </w:rPr>
        <w:t>2</w:t>
      </w:r>
      <w:r>
        <w:rPr>
          <w:rFonts w:ascii="宋体" w:hAnsi="宋体" w:cs="宋体" w:hint="eastAsia"/>
          <w:color w:val="0000FF"/>
        </w:rPr>
        <w:t>月</w:t>
      </w:r>
      <w:r>
        <w:rPr>
          <w:rFonts w:ascii="宋体" w:hAnsi="宋体" w:cs="宋体"/>
          <w:color w:val="0000FF"/>
          <w:u w:val="single"/>
        </w:rPr>
        <w:t xml:space="preserve">  </w:t>
      </w:r>
      <w:r w:rsidR="00675446">
        <w:rPr>
          <w:rFonts w:ascii="宋体" w:hAnsi="宋体" w:cs="宋体" w:hint="eastAsia"/>
          <w:color w:val="0000FF"/>
          <w:u w:val="single"/>
        </w:rPr>
        <w:t>6</w:t>
      </w:r>
      <w:r>
        <w:rPr>
          <w:rFonts w:ascii="宋体" w:hAnsi="宋体" w:cs="宋体"/>
          <w:color w:val="0000FF"/>
          <w:u w:val="single"/>
        </w:rPr>
        <w:t xml:space="preserve"> </w:t>
      </w:r>
      <w:r>
        <w:rPr>
          <w:rFonts w:ascii="宋体" w:hAnsi="宋体" w:cs="宋体" w:hint="eastAsia"/>
          <w:color w:val="0000FF"/>
        </w:rPr>
        <w:t>日</w:t>
      </w:r>
      <w:r>
        <w:rPr>
          <w:rFonts w:ascii="宋体" w:hAnsi="宋体" w:cs="宋体"/>
          <w:color w:val="0000FF"/>
          <w:u w:val="single"/>
        </w:rPr>
        <w:t xml:space="preserve">  </w:t>
      </w:r>
      <w:r w:rsidR="00C753BE">
        <w:rPr>
          <w:rFonts w:ascii="宋体" w:hAnsi="宋体" w:cs="宋体" w:hint="eastAsia"/>
          <w:color w:val="0000FF"/>
          <w:u w:val="single"/>
        </w:rPr>
        <w:t>24</w:t>
      </w:r>
      <w:r>
        <w:rPr>
          <w:rFonts w:ascii="宋体" w:hAnsi="宋体" w:cs="宋体"/>
          <w:color w:val="0000FF"/>
          <w:u w:val="single"/>
        </w:rPr>
        <w:t xml:space="preserve"> </w:t>
      </w:r>
      <w:r>
        <w:rPr>
          <w:rFonts w:ascii="宋体" w:hAnsi="宋体" w:cs="宋体" w:hint="eastAsia"/>
          <w:color w:val="0000FF"/>
        </w:rPr>
        <w:t>时（</w:t>
      </w:r>
      <w:r>
        <w:rPr>
          <w:rFonts w:ascii="宋体" w:hAnsi="宋体" w:cs="宋体" w:hint="eastAsia"/>
        </w:rPr>
        <w:t>北京时间）</w:t>
      </w:r>
    </w:p>
    <w:p w14:paraId="0E26F106" w14:textId="77777777" w:rsidR="00431F0D" w:rsidRDefault="00000000">
      <w:pPr>
        <w:snapToGrid w:val="0"/>
        <w:spacing w:line="400" w:lineRule="exact"/>
        <w:ind w:firstLineChars="200" w:firstLine="480"/>
        <w:rPr>
          <w:rFonts w:ascii="宋体" w:hAnsi="宋体" w:cs="宋体"/>
        </w:rPr>
      </w:pPr>
      <w:r>
        <w:rPr>
          <w:rFonts w:ascii="宋体" w:hAnsi="宋体" w:cs="宋体" w:hint="eastAsia"/>
        </w:rPr>
        <w:t>响应文件接收截止时间后送达的响应文件将被拒收，在规定时间内所提交的文件不符合相关规定要求的也将被拒收。</w:t>
      </w:r>
    </w:p>
    <w:p w14:paraId="2697D691" w14:textId="7CEC8722" w:rsidR="00C76A61" w:rsidRDefault="00C76A61">
      <w:pPr>
        <w:snapToGrid w:val="0"/>
        <w:spacing w:line="400" w:lineRule="exact"/>
        <w:ind w:firstLineChars="200" w:firstLine="480"/>
        <w:rPr>
          <w:rFonts w:ascii="宋体" w:hAnsi="宋体" w:cs="宋体" w:hint="eastAsia"/>
        </w:rPr>
      </w:pPr>
      <w:bookmarkStart w:id="7" w:name="_Hlk184041024"/>
      <w:r>
        <w:rPr>
          <w:rFonts w:ascii="宋体" w:hAnsi="宋体" w:cs="宋体" w:hint="eastAsia"/>
        </w:rPr>
        <w:t>第一次提交的文件有效，不用重新提交，如放弃，请发邮件告知。</w:t>
      </w:r>
    </w:p>
    <w:bookmarkEnd w:id="7"/>
    <w:p w14:paraId="06F91D71" w14:textId="77777777" w:rsidR="00431F0D"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1DEB3C9D" w14:textId="77777777" w:rsidR="00431F0D"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64810E3A" w14:textId="77777777" w:rsidR="00431F0D"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460BB3F1"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4A02FB78"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6F75F90B"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w:t>
      </w:r>
      <w:proofErr w:type="gramStart"/>
      <w:r>
        <w:rPr>
          <w:rFonts w:ascii="宋体" w:hAnsi="宋体" w:cs="宋体" w:hint="eastAsia"/>
          <w:bCs/>
        </w:rPr>
        <w:t>区融慧</w:t>
      </w:r>
      <w:proofErr w:type="gramEnd"/>
      <w:r>
        <w:rPr>
          <w:rFonts w:ascii="宋体" w:hAnsi="宋体" w:cs="宋体" w:hint="eastAsia"/>
          <w:bCs/>
        </w:rPr>
        <w:t>园33-2号楼</w:t>
      </w:r>
      <w:r>
        <w:rPr>
          <w:rFonts w:ascii="宋体" w:hAnsi="宋体" w:cs="宋体"/>
          <w:bCs/>
        </w:rPr>
        <w:t xml:space="preserve"> </w:t>
      </w:r>
    </w:p>
    <w:p w14:paraId="1BDFFBA8" w14:textId="77777777" w:rsidR="00431F0D"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7AC61BCB" w14:textId="77777777" w:rsidR="00431F0D"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1D252AB1" w14:textId="77777777" w:rsidR="00431F0D"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35E38A2A" w14:textId="77777777" w:rsidR="00431F0D"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75383A22"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091B1222"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6E93457E"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22DDD3E2" w14:textId="77777777" w:rsidR="00431F0D" w:rsidRDefault="00431F0D">
      <w:pPr>
        <w:pStyle w:val="10"/>
        <w:snapToGrid w:val="0"/>
        <w:spacing w:line="240" w:lineRule="auto"/>
        <w:rPr>
          <w:rFonts w:ascii="宋体" w:eastAsia="宋体" w:hAnsi="宋体" w:hint="eastAsia"/>
        </w:rPr>
      </w:pPr>
      <w:bookmarkStart w:id="8" w:name="_Toc469484214"/>
    </w:p>
    <w:p w14:paraId="3316482A" w14:textId="77777777" w:rsidR="00431F0D" w:rsidRDefault="00431F0D"/>
    <w:p w14:paraId="78DB3C89" w14:textId="77777777" w:rsidR="00431F0D" w:rsidRDefault="00431F0D">
      <w:pPr>
        <w:pStyle w:val="ab"/>
        <w:rPr>
          <w:rFonts w:hint="eastAsia"/>
        </w:rPr>
      </w:pPr>
    </w:p>
    <w:p w14:paraId="0DAE4657" w14:textId="77777777" w:rsidR="00431F0D" w:rsidRDefault="00431F0D"/>
    <w:p w14:paraId="71CD20BD" w14:textId="77777777" w:rsidR="00431F0D" w:rsidRDefault="00431F0D"/>
    <w:p w14:paraId="656DE825" w14:textId="77777777" w:rsidR="00431F0D" w:rsidRDefault="00431F0D"/>
    <w:p w14:paraId="446FCC73" w14:textId="77777777" w:rsidR="00431F0D" w:rsidRDefault="00000000">
      <w:pPr>
        <w:pStyle w:val="10"/>
        <w:snapToGrid w:val="0"/>
        <w:spacing w:line="240" w:lineRule="auto"/>
        <w:rPr>
          <w:rFonts w:ascii="宋体" w:eastAsia="宋体" w:hAnsi="宋体" w:hint="eastAsia"/>
        </w:rPr>
      </w:pPr>
      <w:bookmarkStart w:id="9" w:name="_Toc159495140"/>
      <w:r>
        <w:rPr>
          <w:rFonts w:ascii="宋体" w:eastAsia="宋体" w:hAnsi="宋体" w:hint="eastAsia"/>
        </w:rPr>
        <w:t>第二</w:t>
      </w:r>
      <w:proofErr w:type="gramStart"/>
      <w:r>
        <w:rPr>
          <w:rFonts w:ascii="宋体" w:eastAsia="宋体" w:hAnsi="宋体" w:hint="eastAsia"/>
        </w:rPr>
        <w:t>章</w:t>
      </w:r>
      <w:bookmarkEnd w:id="8"/>
      <w:r>
        <w:rPr>
          <w:rFonts w:ascii="宋体" w:eastAsia="宋体" w:hAnsi="宋体" w:hint="eastAsia"/>
        </w:rPr>
        <w:t>供应</w:t>
      </w:r>
      <w:proofErr w:type="gramEnd"/>
      <w:r>
        <w:rPr>
          <w:rFonts w:ascii="宋体" w:eastAsia="宋体" w:hAnsi="宋体" w:hint="eastAsia"/>
        </w:rPr>
        <w:t>商须知</w:t>
      </w:r>
      <w:bookmarkEnd w:id="9"/>
    </w:p>
    <w:p w14:paraId="10033F08" w14:textId="77777777" w:rsidR="00431F0D"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431F0D" w14:paraId="711CF9D0" w14:textId="77777777">
        <w:trPr>
          <w:trHeight w:val="483"/>
          <w:tblHeader/>
        </w:trPr>
        <w:tc>
          <w:tcPr>
            <w:tcW w:w="851" w:type="dxa"/>
            <w:vAlign w:val="center"/>
          </w:tcPr>
          <w:p w14:paraId="6795D4EB" w14:textId="77777777" w:rsidR="00431F0D"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7A16325B" w14:textId="77777777" w:rsidR="00431F0D"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4096B7FB" w14:textId="77777777" w:rsidR="00431F0D"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431F0D" w14:paraId="7FFD819F" w14:textId="77777777">
        <w:trPr>
          <w:trHeight w:val="454"/>
        </w:trPr>
        <w:tc>
          <w:tcPr>
            <w:tcW w:w="851" w:type="dxa"/>
            <w:vAlign w:val="center"/>
          </w:tcPr>
          <w:p w14:paraId="7FA89466" w14:textId="77777777" w:rsidR="00431F0D"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0152065E" w14:textId="77777777" w:rsidR="00431F0D"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42CAFA9F" w14:textId="77777777" w:rsidR="00431F0D"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中国学生体育联合会</w:t>
            </w:r>
          </w:p>
        </w:tc>
      </w:tr>
      <w:tr w:rsidR="00431F0D" w14:paraId="54FFEB31" w14:textId="77777777">
        <w:trPr>
          <w:trHeight w:val="592"/>
        </w:trPr>
        <w:tc>
          <w:tcPr>
            <w:tcW w:w="851" w:type="dxa"/>
            <w:vAlign w:val="center"/>
          </w:tcPr>
          <w:p w14:paraId="3B62B097" w14:textId="77777777" w:rsidR="00431F0D"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541D6633" w14:textId="77777777" w:rsidR="00431F0D"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06E68819" w14:textId="77777777" w:rsidR="00431F0D"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人民币39.5万元</w:t>
            </w:r>
          </w:p>
        </w:tc>
      </w:tr>
      <w:tr w:rsidR="00431F0D" w14:paraId="0271A9EF" w14:textId="77777777">
        <w:trPr>
          <w:trHeight w:val="704"/>
        </w:trPr>
        <w:tc>
          <w:tcPr>
            <w:tcW w:w="851" w:type="dxa"/>
            <w:vAlign w:val="center"/>
          </w:tcPr>
          <w:p w14:paraId="78EE94E8" w14:textId="77777777" w:rsidR="00431F0D"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73D38DE0" w14:textId="77777777" w:rsidR="00431F0D"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15F6C57C"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3702EA4F"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05E39E63"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083FEC99"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176458A4"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7FA941BF"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B4C491B"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589D4914"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25096DEB"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w:t>
            </w:r>
            <w:proofErr w:type="gramStart"/>
            <w:r>
              <w:rPr>
                <w:rFonts w:ascii="宋体" w:hAnsi="宋体" w:cs="宋体" w:hint="eastAsia"/>
                <w:sz w:val="21"/>
                <w:szCs w:val="21"/>
              </w:rPr>
              <w:t>须包括</w:t>
            </w:r>
            <w:proofErr w:type="gramEnd"/>
            <w:r>
              <w:rPr>
                <w:rFonts w:ascii="宋体" w:hAnsi="宋体" w:cs="宋体" w:hint="eastAsia"/>
                <w:sz w:val="21"/>
                <w:szCs w:val="21"/>
              </w:rPr>
              <w:t>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w:t>
            </w:r>
            <w:proofErr w:type="gramStart"/>
            <w:r>
              <w:rPr>
                <w:rFonts w:ascii="宋体" w:hAnsi="宋体" w:cs="宋体" w:hint="eastAsia"/>
                <w:sz w:val="21"/>
                <w:szCs w:val="21"/>
                <w:u w:val="single"/>
              </w:rPr>
              <w:t>一</w:t>
            </w:r>
            <w:proofErr w:type="gramEnd"/>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75CA8831"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75D7A600"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）具有履行合同所必需的设备和专业技术能力，须附相关证明材料或声明。</w:t>
            </w:r>
          </w:p>
          <w:p w14:paraId="6D0844E9"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w:t>
            </w:r>
            <w:r>
              <w:rPr>
                <w:rFonts w:ascii="宋体" w:hAnsi="宋体" w:cs="宋体" w:hint="eastAsia"/>
                <w:sz w:val="21"/>
                <w:szCs w:val="21"/>
              </w:rPr>
              <w:lastRenderedPageBreak/>
              <w:t>须提供相关证明材料，其中：</w:t>
            </w:r>
          </w:p>
          <w:p w14:paraId="714882AC"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供应商是法人的，缴纳税收的证明材料，应提供响应前三个月内任意一个月的缴税凭据复印件；</w:t>
            </w:r>
          </w:p>
          <w:p w14:paraId="05C9ED36"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2E9DD34F"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77C05B5B"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297DB436"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567742B9"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38479B82"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2E259E13"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742DFC31"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2330D3F8"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2340A7CA" w14:textId="77777777" w:rsidR="00431F0D"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w:t>
            </w:r>
            <w:proofErr w:type="gramStart"/>
            <w:r>
              <w:rPr>
                <w:rFonts w:ascii="宋体" w:hAnsi="宋体" w:cs="宋体" w:hint="eastAsia"/>
                <w:sz w:val="21"/>
                <w:szCs w:val="21"/>
              </w:rPr>
              <w:t>商按照</w:t>
            </w:r>
            <w:proofErr w:type="gramEnd"/>
            <w:r>
              <w:rPr>
                <w:rFonts w:ascii="宋体" w:hAnsi="宋体" w:cs="宋体" w:hint="eastAsia"/>
                <w:sz w:val="21"/>
                <w:szCs w:val="21"/>
              </w:rPr>
              <w:t>征集公告的要求购买或索取文件；</w:t>
            </w:r>
          </w:p>
        </w:tc>
      </w:tr>
      <w:tr w:rsidR="00431F0D" w14:paraId="7DDF367D"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5D90D61E" w14:textId="77777777" w:rsidR="00431F0D"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187321C2" w14:textId="77777777" w:rsidR="00431F0D"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13E2C654"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431F0D" w14:paraId="46089BA5"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773A5F87" w14:textId="77777777" w:rsidR="00431F0D"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156FC3A5" w14:textId="77777777" w:rsidR="00431F0D"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7BB13F52"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59D71756"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2BA72379" w14:textId="77777777" w:rsidR="00431F0D"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5347D5BE" w14:textId="77777777" w:rsidR="00431F0D" w:rsidRDefault="00000000">
      <w:pPr>
        <w:snapToGrid w:val="0"/>
        <w:spacing w:line="400" w:lineRule="exact"/>
        <w:ind w:firstLineChars="200" w:firstLine="480"/>
        <w:jc w:val="both"/>
        <w:rPr>
          <w:rFonts w:ascii="宋体" w:hAnsi="宋体" w:cs="Times New Roman" w:hint="eastAsia"/>
        </w:rPr>
      </w:pPr>
      <w:r>
        <w:rPr>
          <w:rFonts w:ascii="宋体" w:hAnsi="宋体" w:cs="宋体" w:hint="eastAsia"/>
        </w:rPr>
        <w:lastRenderedPageBreak/>
        <w:t>注：本项目征集文件中供应商须知或征集文件其余部分与本表不一致的，以本表要求为准。</w:t>
      </w:r>
    </w:p>
    <w:p w14:paraId="05DFBAD6" w14:textId="77777777" w:rsidR="00431F0D"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730F4AED"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2CBA663A"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5F089ED"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77E80E2E" w14:textId="77777777" w:rsidR="00431F0D"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1C74E6AF"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4BC297AC"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034181FF"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0324C55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34B27850"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DBE7544"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4EA58C97"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400F635C" w14:textId="77777777" w:rsidR="00431F0D"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2963867B" w14:textId="77777777" w:rsidR="00431F0D"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6A2AF027" w14:textId="77777777" w:rsidR="00431F0D"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0C4BEF59"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5829E161"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59B81AFB"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w:t>
      </w:r>
      <w:proofErr w:type="gramStart"/>
      <w:r>
        <w:rPr>
          <w:rFonts w:ascii="宋体" w:eastAsia="宋体" w:hAnsi="宋体" w:cs="宋体" w:hint="eastAsia"/>
          <w:color w:val="auto"/>
          <w:sz w:val="24"/>
          <w:szCs w:val="24"/>
          <w:lang w:val="en-US"/>
        </w:rPr>
        <w:t>该整体</w:t>
      </w:r>
      <w:proofErr w:type="gramEnd"/>
      <w:r>
        <w:rPr>
          <w:rFonts w:ascii="宋体" w:eastAsia="宋体" w:hAnsi="宋体" w:cs="宋体" w:hint="eastAsia"/>
          <w:color w:val="auto"/>
          <w:sz w:val="24"/>
          <w:szCs w:val="24"/>
          <w:lang w:val="en-US"/>
        </w:rPr>
        <w:t>采购项目及其所有分项目的采购活动；凡为分项目提供上述服务的供应商及其附属机构，不得再参加分项目的采购活动；</w:t>
      </w:r>
    </w:p>
    <w:p w14:paraId="06EFF9BC"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3F4C6003"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w:t>
      </w:r>
      <w:proofErr w:type="gramStart"/>
      <w:r>
        <w:rPr>
          <w:rFonts w:ascii="宋体" w:eastAsia="宋体" w:hAnsi="宋体" w:cs="宋体" w:hint="eastAsia"/>
          <w:color w:val="auto"/>
          <w:sz w:val="24"/>
          <w:szCs w:val="24"/>
        </w:rPr>
        <w:t>商登记</w:t>
      </w:r>
      <w:proofErr w:type="gramEnd"/>
      <w:r>
        <w:rPr>
          <w:rFonts w:ascii="宋体" w:eastAsia="宋体" w:hAnsi="宋体" w:cs="宋体" w:hint="eastAsia"/>
          <w:color w:val="auto"/>
          <w:sz w:val="24"/>
          <w:szCs w:val="24"/>
        </w:rPr>
        <w:t>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w:t>
      </w:r>
      <w:proofErr w:type="gramStart"/>
      <w:r>
        <w:rPr>
          <w:rFonts w:ascii="宋体" w:eastAsia="宋体" w:hAnsi="宋体" w:cs="宋体" w:hint="eastAsia"/>
          <w:color w:val="auto"/>
          <w:sz w:val="24"/>
          <w:szCs w:val="24"/>
        </w:rPr>
        <w:t>不</w:t>
      </w:r>
      <w:proofErr w:type="gramEnd"/>
      <w:r>
        <w:rPr>
          <w:rFonts w:ascii="宋体" w:eastAsia="宋体" w:hAnsi="宋体" w:cs="宋体" w:hint="eastAsia"/>
          <w:color w:val="auto"/>
          <w:sz w:val="24"/>
          <w:szCs w:val="24"/>
        </w:rPr>
        <w:t>因此承担任何责任，有关的采购活动可以继续有效地进行。</w:t>
      </w:r>
    </w:p>
    <w:p w14:paraId="700C2E33"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本项目成交结果公告的公告期限为3个自然日。</w:t>
      </w:r>
    </w:p>
    <w:p w14:paraId="1E5555F0" w14:textId="77777777" w:rsidR="00431F0D"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4ACE91F5"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71C23F90" w14:textId="77777777" w:rsidR="00431F0D"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440D762B" w14:textId="77777777" w:rsidR="00431F0D"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537B1707" w14:textId="77777777" w:rsidR="00431F0D"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342F455B" w14:textId="77777777" w:rsidR="00431F0D"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1484776C" w14:textId="77777777" w:rsidR="00431F0D"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38E62906" w14:textId="77777777" w:rsidR="00431F0D"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70C0AD42"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2AC3B444"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30E74EC6"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34C5D30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w:t>
      </w:r>
      <w:proofErr w:type="gramStart"/>
      <w:r>
        <w:rPr>
          <w:rFonts w:ascii="宋体" w:eastAsia="宋体" w:hAnsi="宋体" w:cs="宋体" w:hint="eastAsia"/>
          <w:color w:val="auto"/>
          <w:sz w:val="24"/>
          <w:szCs w:val="24"/>
        </w:rPr>
        <w:t>规</w:t>
      </w:r>
      <w:proofErr w:type="gramEnd"/>
      <w:r>
        <w:rPr>
          <w:rFonts w:ascii="宋体" w:eastAsia="宋体" w:hAnsi="宋体" w:cs="宋体" w:hint="eastAsia"/>
          <w:color w:val="auto"/>
          <w:sz w:val="24"/>
          <w:szCs w:val="24"/>
        </w:rPr>
        <w:t>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243C955F" w14:textId="77777777" w:rsidR="00431F0D"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433B2658"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4F3AC6B9"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1CE68F5C"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54168254"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w:t>
      </w:r>
      <w:proofErr w:type="gramStart"/>
      <w:r>
        <w:rPr>
          <w:rFonts w:ascii="宋体" w:eastAsia="宋体" w:hAnsi="宋体" w:cs="宋体" w:hint="eastAsia"/>
          <w:color w:val="auto"/>
          <w:sz w:val="24"/>
          <w:szCs w:val="24"/>
        </w:rPr>
        <w:t>函内容</w:t>
      </w:r>
      <w:proofErr w:type="gramEnd"/>
      <w:r>
        <w:rPr>
          <w:rFonts w:ascii="宋体" w:eastAsia="宋体" w:hAnsi="宋体" w:cs="宋体" w:hint="eastAsia"/>
          <w:color w:val="auto"/>
          <w:sz w:val="24"/>
          <w:szCs w:val="24"/>
        </w:rPr>
        <w:t>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7E92BC69"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5E52F790"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2FF02D0D"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2BFD081E"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252D29D0"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50A9CBE8"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1D0057BA"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3132493F"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7130C515"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7705B69A"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313B3B71" w14:textId="77777777" w:rsidR="00431F0D"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48641D84"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43CD2506"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3012296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43CA2BAE"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3DFA89F4" w14:textId="77777777" w:rsidR="00431F0D"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4F8B2404" w14:textId="77777777" w:rsidR="00431F0D"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27F18725" w14:textId="77777777" w:rsidR="00431F0D"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77DA5A2C"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0EC251FC" w14:textId="77777777" w:rsidR="00431F0D"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评价；要求供应商对响应文件有关事项</w:t>
      </w:r>
      <w:proofErr w:type="gramStart"/>
      <w:r>
        <w:rPr>
          <w:rFonts w:ascii="宋体" w:eastAsia="宋体" w:hAnsi="宋体" w:cs="宋体" w:hint="eastAsia"/>
          <w:color w:val="auto"/>
          <w:sz w:val="24"/>
          <w:szCs w:val="24"/>
        </w:rPr>
        <w:t>作出</w:t>
      </w:r>
      <w:proofErr w:type="gramEnd"/>
      <w:r>
        <w:rPr>
          <w:rFonts w:ascii="宋体" w:eastAsia="宋体" w:hAnsi="宋体" w:cs="宋体" w:hint="eastAsia"/>
          <w:color w:val="auto"/>
          <w:sz w:val="24"/>
          <w:szCs w:val="24"/>
        </w:rPr>
        <w:t>澄清；并负责推荐成交候选人。</w:t>
      </w:r>
    </w:p>
    <w:p w14:paraId="4FCFD7BC" w14:textId="77777777" w:rsidR="00431F0D"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7394210F" w14:textId="77777777" w:rsidR="00431F0D"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14C52D85" w14:textId="77777777" w:rsidR="00431F0D"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6B6FFE89" w14:textId="77777777" w:rsidR="00431F0D"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4284C8F4"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B1E03CA"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498463B4"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76F1CC06"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352D0801"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1B98D1BA"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50B28B5C"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C992A80"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B0067C9"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699A6A73"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63F2B536"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711EC6FC"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44C4A0BE"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465761C7"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214EF772"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6D779652" w14:textId="77777777" w:rsidR="00431F0D"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1FCEB3B0" w14:textId="77777777" w:rsidR="00431F0D"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57D02FFE" w14:textId="77777777" w:rsidR="00431F0D"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68CE00EE" w14:textId="77777777" w:rsidR="00431F0D"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4206AC9D"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1518CA12" w14:textId="77777777" w:rsidR="00431F0D"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730CCF81"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4D81863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7D05E93A" w14:textId="77777777" w:rsidR="00431F0D"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66D157B2" w14:textId="77777777" w:rsidR="00431F0D"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w:t>
      </w:r>
      <w:proofErr w:type="gramStart"/>
      <w:r>
        <w:rPr>
          <w:rFonts w:ascii="宋体" w:hAnsi="宋体" w:cs="Arial"/>
        </w:rPr>
        <w:t>作出</w:t>
      </w:r>
      <w:proofErr w:type="gramEnd"/>
      <w:r>
        <w:rPr>
          <w:rFonts w:ascii="宋体" w:hAnsi="宋体" w:cs="Arial"/>
        </w:rPr>
        <w:t>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081E2ACC"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085C938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62936299"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4B3A8443"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1EF0E1C6"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1A121DD5"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440F30FF" w14:textId="77777777" w:rsidR="00431F0D"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15D77E75"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071AFD7D"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317B539E" w14:textId="77777777" w:rsidR="00431F0D"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63439882"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333E9156"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成交供应商确定后，采购人在“中国学生体育网”上发布公告，同时以书面形式向中选供应商发出中选通知书。中选公告期限为3个自然日。</w:t>
      </w:r>
    </w:p>
    <w:p w14:paraId="025A6F7B"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62736FFD" w14:textId="77777777" w:rsidR="00431F0D"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019C207F" w14:textId="77777777" w:rsidR="00431F0D"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5D975B9C"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12A267B6"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7B716F9B"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49D379E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50F78E38" w14:textId="77777777" w:rsidR="00431F0D"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4417E03F" w14:textId="77777777" w:rsidR="00431F0D"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6302ABEC"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788A712B"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72248929"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EAEE48C"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1682DC67"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54E138A"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0F5070D9"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1C05F4E6"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2B90DAA5" w14:textId="77777777" w:rsidR="00431F0D"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本人签字；质疑</w:t>
      </w:r>
      <w:r>
        <w:rPr>
          <w:rFonts w:ascii="宋体" w:hAnsi="宋体" w:cs="Times New Roman" w:hint="eastAsia"/>
          <w:bCs/>
          <w:kern w:val="20"/>
          <w:lang w:val="zh-CN"/>
        </w:rPr>
        <w:t>人</w:t>
      </w:r>
      <w:r>
        <w:rPr>
          <w:rFonts w:ascii="宋体" w:hAnsi="宋体" w:cs="Times New Roman"/>
          <w:bCs/>
          <w:kern w:val="20"/>
          <w:lang w:val="zh-CN"/>
        </w:rPr>
        <w:t>为法人或者其他组织的，</w:t>
      </w:r>
      <w:proofErr w:type="gramStart"/>
      <w:r>
        <w:rPr>
          <w:rFonts w:ascii="宋体" w:hAnsi="宋体" w:cs="Times New Roman"/>
          <w:bCs/>
          <w:kern w:val="20"/>
          <w:lang w:val="zh-CN"/>
        </w:rPr>
        <w:t>质疑函应由</w:t>
      </w:r>
      <w:proofErr w:type="gramEnd"/>
      <w:r>
        <w:rPr>
          <w:rFonts w:ascii="宋体" w:hAnsi="宋体" w:cs="Times New Roman"/>
          <w:bCs/>
          <w:kern w:val="20"/>
          <w:lang w:val="zh-CN"/>
        </w:rPr>
        <w:t>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6F20C388" w14:textId="77777777" w:rsidR="00431F0D"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56FA1F35" w14:textId="77777777" w:rsidR="00431F0D"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548C162F" w14:textId="77777777" w:rsidR="00431F0D"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1D3BF26D" w14:textId="77777777" w:rsidR="00431F0D"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w:t>
      </w:r>
      <w:proofErr w:type="gramStart"/>
      <w:r>
        <w:rPr>
          <w:rFonts w:ascii="宋体" w:hAnsi="宋体" w:cs="Times New Roman"/>
          <w:bCs/>
        </w:rPr>
        <w:t>作出</w:t>
      </w:r>
      <w:proofErr w:type="gramEnd"/>
      <w:r>
        <w:rPr>
          <w:rFonts w:ascii="宋体" w:hAnsi="宋体" w:cs="Times New Roman"/>
          <w:bCs/>
        </w:rPr>
        <w:t>答复，并以书面形式通知质疑供应商和其他有关供应商。</w:t>
      </w:r>
      <w:r>
        <w:rPr>
          <w:rFonts w:ascii="宋体" w:hAnsi="宋体"/>
        </w:rPr>
        <w:br w:type="page"/>
      </w:r>
    </w:p>
    <w:p w14:paraId="1FD001E9" w14:textId="77777777" w:rsidR="00431F0D" w:rsidRDefault="00000000">
      <w:pPr>
        <w:pStyle w:val="10"/>
        <w:snapToGrid w:val="0"/>
        <w:spacing w:line="240" w:lineRule="auto"/>
        <w:rPr>
          <w:rFonts w:ascii="宋体" w:eastAsia="宋体" w:hAnsi="宋体" w:hint="eastAsia"/>
        </w:rPr>
      </w:pPr>
      <w:bookmarkStart w:id="10" w:name="_Toc159495141"/>
      <w:r>
        <w:rPr>
          <w:rFonts w:ascii="宋体" w:eastAsia="宋体" w:hAnsi="宋体" w:hint="eastAsia"/>
        </w:rPr>
        <w:lastRenderedPageBreak/>
        <w:t>第三章 采购需求</w:t>
      </w:r>
      <w:bookmarkEnd w:id="10"/>
    </w:p>
    <w:p w14:paraId="09E617F9" w14:textId="77777777" w:rsidR="00431F0D"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5B325424" w14:textId="77777777" w:rsidR="00431F0D"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34D2DB1F" w14:textId="77777777" w:rsidR="00431F0D"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预算金额：人民币叁拾玖万伍仟</w:t>
      </w:r>
      <w:r>
        <w:rPr>
          <w:rFonts w:ascii="宋体" w:hAnsi="宋体" w:cs="宋体" w:hint="eastAsia"/>
          <w:u w:val="single"/>
        </w:rPr>
        <w:t>元整</w:t>
      </w:r>
      <w:r>
        <w:rPr>
          <w:rFonts w:ascii="宋体" w:hAnsi="宋体" w:cs="宋体" w:hint="eastAsia"/>
        </w:rPr>
        <w:t>（</w:t>
      </w:r>
      <w:r>
        <w:rPr>
          <w:rFonts w:ascii="宋体" w:hAnsi="宋体" w:cs="宋体"/>
        </w:rPr>
        <w:t>¥</w:t>
      </w:r>
      <w:r>
        <w:rPr>
          <w:rFonts w:ascii="宋体" w:hAnsi="宋体" w:cs="宋体" w:hint="eastAsia"/>
        </w:rPr>
        <w:t>39.5万元）</w:t>
      </w:r>
    </w:p>
    <w:p w14:paraId="182CF946" w14:textId="77777777" w:rsidR="00431F0D"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063B113" w14:textId="77777777" w:rsidR="00431F0D"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hint="eastAsia"/>
        </w:rPr>
        <w:t xml:space="preserve"> 4.所要达到的目标前景：完成</w:t>
      </w:r>
      <w:r>
        <w:rPr>
          <w:rFonts w:ascii="宋体" w:hAnsi="宋体" w:cs="Times New Roman" w:hint="eastAsia"/>
        </w:rPr>
        <w:t>2024年中国高中篮球集训冬令营</w:t>
      </w:r>
      <w:r>
        <w:rPr>
          <w:rFonts w:ascii="宋体" w:hAnsi="宋体" w:cs="宋体" w:hint="eastAsia"/>
        </w:rPr>
        <w:t>竞赛组织服务，以不高于采购价格并提供优质服务。</w:t>
      </w:r>
      <w:r>
        <w:rPr>
          <w:rFonts w:ascii="宋体" w:hAnsi="宋体" w:cs="宋体"/>
        </w:rPr>
        <w:t xml:space="preserve"> </w:t>
      </w:r>
    </w:p>
    <w:p w14:paraId="5B8CD3AF" w14:textId="77777777" w:rsidR="00431F0D"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44A1B9BD" w14:textId="77777777" w:rsidR="00431F0D"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赛事活动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0B5F6759" w14:textId="77777777" w:rsidR="00431F0D"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履约地点：云南省、广东省、广西自治区。</w:t>
      </w:r>
    </w:p>
    <w:p w14:paraId="660C7315" w14:textId="77777777" w:rsidR="00431F0D"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06A7DDD9" w14:textId="77777777" w:rsidR="00431F0D"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70F692EA" w14:textId="77777777" w:rsidR="00431F0D" w:rsidRDefault="00000000">
      <w:pPr>
        <w:spacing w:line="360" w:lineRule="auto"/>
        <w:ind w:firstLineChars="200" w:firstLine="480"/>
        <w:rPr>
          <w:rFonts w:ascii="宋体" w:hAnsi="宋体" w:cs="宋体" w:hint="eastAsia"/>
        </w:rPr>
      </w:pPr>
      <w:r>
        <w:rPr>
          <w:rFonts w:ascii="宋体" w:hAnsi="宋体" w:cs="宋体" w:hint="eastAsia"/>
        </w:rPr>
        <w:t>2024年中国高中篮球集训冬令营计划于2024年12月举行，集训天数共10天（含报到离会）。</w:t>
      </w:r>
    </w:p>
    <w:p w14:paraId="3E6F06FB" w14:textId="77777777" w:rsidR="00431F0D" w:rsidRDefault="00000000">
      <w:pPr>
        <w:numPr>
          <w:ilvl w:val="0"/>
          <w:numId w:val="5"/>
        </w:numPr>
        <w:spacing w:line="360" w:lineRule="auto"/>
        <w:ind w:firstLineChars="200" w:firstLine="480"/>
        <w:rPr>
          <w:rFonts w:ascii="宋体" w:hAnsi="宋体" w:cs="宋体" w:hint="eastAsia"/>
        </w:rPr>
      </w:pPr>
      <w:r>
        <w:rPr>
          <w:rFonts w:ascii="宋体" w:hAnsi="宋体" w:cs="宋体" w:hint="eastAsia"/>
        </w:rPr>
        <w:t>赛制：赛会制</w:t>
      </w:r>
    </w:p>
    <w:p w14:paraId="446B9B48" w14:textId="77777777" w:rsidR="00431F0D"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集训分为两个组别，男子组为100人，女子组为50人，教练员20人。</w:t>
      </w:r>
    </w:p>
    <w:p w14:paraId="6F30F9A9" w14:textId="77777777" w:rsidR="00431F0D" w:rsidRDefault="00000000">
      <w:pPr>
        <w:numPr>
          <w:ilvl w:val="0"/>
          <w:numId w:val="6"/>
        </w:numPr>
        <w:spacing w:line="360" w:lineRule="auto"/>
        <w:ind w:firstLineChars="200" w:firstLine="480"/>
        <w:rPr>
          <w:rFonts w:ascii="宋体" w:hAnsi="宋体" w:cs="宋体" w:hint="eastAsia"/>
        </w:rPr>
      </w:pPr>
      <w:r>
        <w:rPr>
          <w:rFonts w:ascii="宋体" w:hAnsi="宋体" w:cs="宋体" w:hint="eastAsia"/>
        </w:rPr>
        <w:t>根据赛区实际情况，集训天数及队伍数可能调整。</w:t>
      </w:r>
    </w:p>
    <w:p w14:paraId="44E6C6CC" w14:textId="77777777" w:rsidR="00431F0D"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64656A6E"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21B0F480"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2.报价仅对服务要求中1-7报价。</w:t>
      </w:r>
    </w:p>
    <w:p w14:paraId="1CA0939D" w14:textId="77777777" w:rsidR="00431F0D"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574BC1F4" w14:textId="77777777" w:rsidR="00431F0D"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105C9844" w14:textId="77777777" w:rsidR="00431F0D" w:rsidRDefault="00000000">
      <w:pPr>
        <w:snapToGrid w:val="0"/>
        <w:spacing w:line="360" w:lineRule="auto"/>
        <w:rPr>
          <w:rFonts w:ascii="宋体" w:hAnsi="宋体" w:cs="宋体" w:hint="eastAsia"/>
          <w:color w:val="0000FF"/>
        </w:rPr>
      </w:pPr>
      <w:r>
        <w:rPr>
          <w:rFonts w:ascii="宋体" w:hAnsi="宋体" w:cs="宋体" w:hint="eastAsia"/>
          <w:b/>
          <w:bCs/>
        </w:rPr>
        <w:t xml:space="preserve">    </w:t>
      </w:r>
      <w:r>
        <w:rPr>
          <w:rFonts w:ascii="宋体" w:hAnsi="宋体" w:cs="宋体" w:hint="eastAsia"/>
        </w:rPr>
        <w:t>承办单位需成立赛事竞委会，根据竞赛组织需要安排1名至多名工作人员分别负责赛事期间综合行政、竞赛管理、场馆运行、新闻宣传、安全保卫、医疗卫生、志愿者服务及财务等相关工作。</w:t>
      </w:r>
    </w:p>
    <w:p w14:paraId="4B4A2E63" w14:textId="77777777" w:rsidR="00431F0D" w:rsidRDefault="00000000">
      <w:pPr>
        <w:snapToGrid w:val="0"/>
        <w:spacing w:line="360" w:lineRule="auto"/>
        <w:ind w:firstLineChars="200" w:firstLine="482"/>
        <w:rPr>
          <w:rFonts w:ascii="宋体" w:hAnsi="宋体" w:cs="宋体" w:hint="eastAsia"/>
          <w:b/>
          <w:bCs/>
        </w:rPr>
      </w:pPr>
      <w:r>
        <w:rPr>
          <w:rFonts w:ascii="宋体" w:hAnsi="宋体" w:cs="宋体" w:hint="eastAsia"/>
          <w:b/>
          <w:bCs/>
        </w:rPr>
        <w:t>（四）服务要求</w:t>
      </w:r>
    </w:p>
    <w:p w14:paraId="77E262F4"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1. 食宿方面：</w:t>
      </w:r>
    </w:p>
    <w:p w14:paraId="42FB266C"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（1）满足本赛区运动队、技术官员、工作人员食宿接待。技术官员、工作人员</w:t>
      </w:r>
      <w:r>
        <w:rPr>
          <w:rFonts w:ascii="Times New Roman Regular" w:eastAsiaTheme="minorEastAsia" w:hAnsi="Times New Roman Regular" w:cs="Times New Roman Regular" w:hint="eastAsia"/>
        </w:rPr>
        <w:t>食宿标准不高于财政部《中央和国家机关工作人员赴地方差旅住宿费标准明细表》中当地标准和伙食补助标准。</w:t>
      </w:r>
      <w:r>
        <w:rPr>
          <w:rFonts w:ascii="宋体" w:hAnsi="宋体" w:cs="宋体" w:hint="eastAsia"/>
        </w:rPr>
        <w:t>能提供清真餐食。</w:t>
      </w:r>
    </w:p>
    <w:p w14:paraId="37FDD9C6"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（2）运动队与技术官员不能安排在同一酒店，酒店需配有会议室（能满足联席会、裁判员动员会参会人员数量的会议室）。</w:t>
      </w:r>
    </w:p>
    <w:p w14:paraId="209840EC"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2、交通方面：能分别提供运动队、技术官员住地到比赛场地往返接驳，单程行车时间不超过30分钟。</w:t>
      </w:r>
    </w:p>
    <w:p w14:paraId="0BFF55DC"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3. 安全保卫方面：体育馆必须经公安、消防等有关部门检查合格，须具备公安部门认可的安保条件、人员及消防工作必备设施和条件。比赛期间确保电力供应充足，并配有应急电力系统。</w:t>
      </w:r>
    </w:p>
    <w:p w14:paraId="5D8D8E45"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 xml:space="preserve">4. </w:t>
      </w:r>
      <w:r>
        <w:rPr>
          <w:rFonts w:ascii="宋体" w:hAnsi="宋体" w:cs="宋体"/>
        </w:rPr>
        <w:t>医疗</w:t>
      </w:r>
      <w:r>
        <w:rPr>
          <w:rFonts w:ascii="宋体" w:hAnsi="宋体" w:cs="宋体" w:hint="eastAsia"/>
        </w:rPr>
        <w:t>卫生方面</w:t>
      </w:r>
      <w:r>
        <w:rPr>
          <w:rFonts w:ascii="宋体" w:hAnsi="宋体" w:cs="宋体"/>
        </w:rPr>
        <w:t>：</w:t>
      </w:r>
      <w:r>
        <w:rPr>
          <w:rFonts w:ascii="宋体" w:hAnsi="宋体" w:cs="宋体" w:hint="eastAsia"/>
        </w:rPr>
        <w:t>赛区</w:t>
      </w:r>
      <w:r>
        <w:rPr>
          <w:rFonts w:ascii="宋体" w:hAnsi="宋体" w:cs="宋体"/>
        </w:rPr>
        <w:t>至少</w:t>
      </w:r>
      <w:r>
        <w:rPr>
          <w:rFonts w:ascii="宋体" w:hAnsi="宋体" w:cs="宋体" w:hint="eastAsia"/>
        </w:rPr>
        <w:t>配备</w:t>
      </w:r>
      <w:r>
        <w:rPr>
          <w:rFonts w:ascii="宋体" w:hAnsi="宋体" w:cs="宋体"/>
        </w:rPr>
        <w:t>一辆救护车</w:t>
      </w:r>
      <w:r>
        <w:rPr>
          <w:rFonts w:ascii="宋体" w:hAnsi="宋体" w:cs="宋体" w:hint="eastAsia"/>
        </w:rPr>
        <w:t xml:space="preserve">，车内配有专业医护人员、担架（含担架员）和急救设备。各场馆内需安排医疗处，可提供AED及必备的运动损伤药品。 </w:t>
      </w:r>
    </w:p>
    <w:p w14:paraId="1A97D37F"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5. 场馆设施</w:t>
      </w:r>
      <w:r>
        <w:rPr>
          <w:rFonts w:ascii="宋体" w:hAnsi="宋体" w:cs="宋体"/>
        </w:rPr>
        <w:t>：</w:t>
      </w:r>
    </w:p>
    <w:p w14:paraId="4D996E3A"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（1）满足6块</w:t>
      </w:r>
      <w:proofErr w:type="gramStart"/>
      <w:r>
        <w:rPr>
          <w:rFonts w:ascii="宋体" w:hAnsi="宋体" w:cs="宋体" w:hint="eastAsia"/>
        </w:rPr>
        <w:t>标准篮球</w:t>
      </w:r>
      <w:proofErr w:type="gramEnd"/>
      <w:r>
        <w:rPr>
          <w:rFonts w:ascii="宋体" w:hAnsi="宋体" w:cs="宋体" w:hint="eastAsia"/>
        </w:rPr>
        <w:t>比赛场地；</w:t>
      </w:r>
    </w:p>
    <w:p w14:paraId="12267EAA"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（2）比赛中场内距地面一米灯光照度应符合水平照度不少于800勒克斯、垂直照度不少于800勒克斯（主</w:t>
      </w:r>
      <w:proofErr w:type="gramStart"/>
      <w:r>
        <w:rPr>
          <w:rFonts w:ascii="宋体" w:hAnsi="宋体" w:cs="宋体" w:hint="eastAsia"/>
        </w:rPr>
        <w:t>场馆需能够</w:t>
      </w:r>
      <w:proofErr w:type="gramEnd"/>
      <w:r>
        <w:rPr>
          <w:rFonts w:ascii="宋体" w:hAnsi="宋体" w:cs="宋体" w:hint="eastAsia"/>
        </w:rPr>
        <w:t>满足直播1800勒克斯光源需求）。</w:t>
      </w:r>
    </w:p>
    <w:p w14:paraId="69D60032"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（3）</w:t>
      </w:r>
      <w:proofErr w:type="gramStart"/>
      <w:r>
        <w:rPr>
          <w:rFonts w:ascii="宋体" w:hAnsi="宋体" w:cs="宋体" w:hint="eastAsia"/>
        </w:rPr>
        <w:t>场馆需</w:t>
      </w:r>
      <w:proofErr w:type="gramEnd"/>
      <w:r>
        <w:rPr>
          <w:rFonts w:ascii="宋体" w:hAnsi="宋体" w:cs="宋体" w:hint="eastAsia"/>
        </w:rPr>
        <w:t>满足贵宾、运动队、技术官员、赞助商、媒体等相关功能用房，房间内配有相对应的所需物品；</w:t>
      </w:r>
    </w:p>
    <w:p w14:paraId="51D26018"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（4）比赛场地（场馆）具备</w:t>
      </w:r>
      <w:r>
        <w:rPr>
          <w:rFonts w:ascii="宋体" w:hAnsi="宋体" w:cs="宋体"/>
        </w:rPr>
        <w:t>符合国家级赛事的计时计分系统</w:t>
      </w:r>
      <w:r>
        <w:rPr>
          <w:rFonts w:ascii="宋体" w:hAnsi="宋体" w:cs="宋体" w:hint="eastAsia"/>
        </w:rPr>
        <w:t>及裁判员执裁用具，满足赛事及直转播需求的宽带、音响等设备设施；</w:t>
      </w:r>
    </w:p>
    <w:p w14:paraId="0EBD6212"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（5）各场馆必须保障温度适宜。能满足运动队、技术官员、相关工作人员的用水需求。</w:t>
      </w:r>
    </w:p>
    <w:p w14:paraId="12680EDB"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6. 竞赛组织方面：</w:t>
      </w:r>
      <w:proofErr w:type="gramStart"/>
      <w:r>
        <w:rPr>
          <w:rFonts w:ascii="宋体" w:hAnsi="宋体" w:cs="宋体" w:hint="eastAsia"/>
        </w:rPr>
        <w:t>馆地内需</w:t>
      </w:r>
      <w:proofErr w:type="gramEnd"/>
      <w:r>
        <w:rPr>
          <w:rFonts w:ascii="宋体" w:hAnsi="宋体" w:cs="宋体" w:hint="eastAsia"/>
        </w:rPr>
        <w:t>设有成绩公告栏、配备仲裁录像人员、记录台工作人员，赛后提供赛区总结报告。</w:t>
      </w:r>
    </w:p>
    <w:p w14:paraId="3D0E9185"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7. 财务方面：能有资金垫付赛区竞赛组织经费，开具正式财务票据，并提供第三方审计报告。</w:t>
      </w:r>
    </w:p>
    <w:p w14:paraId="72F16A5D"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t>8. 新闻媒体：组织专门人员完成开闭幕式报道、比赛期间宣传推广等工作。</w:t>
      </w:r>
    </w:p>
    <w:p w14:paraId="328A63D4" w14:textId="77777777" w:rsidR="00431F0D" w:rsidRDefault="00000000">
      <w:pPr>
        <w:snapToGrid w:val="0"/>
        <w:spacing w:line="360" w:lineRule="auto"/>
        <w:ind w:firstLineChars="200" w:firstLine="480"/>
        <w:rPr>
          <w:rFonts w:ascii="宋体" w:hAnsi="宋体" w:cs="宋体" w:hint="eastAsia"/>
        </w:rPr>
      </w:pPr>
      <w:r>
        <w:rPr>
          <w:rFonts w:ascii="宋体" w:hAnsi="宋体" w:cs="宋体" w:hint="eastAsia"/>
        </w:rPr>
        <w:lastRenderedPageBreak/>
        <w:t xml:space="preserve">9. </w:t>
      </w:r>
      <w:r>
        <w:rPr>
          <w:rFonts w:ascii="宋体" w:hAnsi="宋体" w:cs="宋体"/>
        </w:rPr>
        <w:t>其他：如因不可抗力或其他特殊情况，导致乙方无法提供服务的，应事先与甲方沟通并取得甲方同意后，配合甲方完成审批及变更手续。</w:t>
      </w:r>
    </w:p>
    <w:p w14:paraId="0224812E" w14:textId="77777777" w:rsidR="00431F0D" w:rsidRDefault="00431F0D">
      <w:pPr>
        <w:snapToGrid w:val="0"/>
        <w:spacing w:line="360" w:lineRule="auto"/>
        <w:rPr>
          <w:rFonts w:ascii="宋体" w:hAnsi="宋体" w:cs="宋体" w:hint="eastAsia"/>
        </w:rPr>
      </w:pPr>
    </w:p>
    <w:p w14:paraId="4D7C67ED" w14:textId="77777777" w:rsidR="00431F0D" w:rsidRDefault="00431F0D">
      <w:pPr>
        <w:snapToGrid w:val="0"/>
        <w:spacing w:line="360" w:lineRule="auto"/>
        <w:rPr>
          <w:rFonts w:ascii="宋体" w:hAnsi="宋体" w:cs="宋体" w:hint="eastAsia"/>
        </w:rPr>
      </w:pPr>
    </w:p>
    <w:p w14:paraId="38ABBB01" w14:textId="77777777" w:rsidR="00431F0D" w:rsidRDefault="00431F0D">
      <w:pPr>
        <w:widowControl/>
        <w:snapToGrid w:val="0"/>
        <w:spacing w:line="400" w:lineRule="exact"/>
        <w:textAlignment w:val="auto"/>
        <w:rPr>
          <w:rFonts w:ascii="宋体" w:hAnsi="宋体" w:cs="宋体" w:hint="eastAsia"/>
        </w:rPr>
      </w:pPr>
    </w:p>
    <w:p w14:paraId="2F31DFEB" w14:textId="77777777" w:rsidR="00431F0D" w:rsidRDefault="00000000">
      <w:pPr>
        <w:rPr>
          <w:rFonts w:ascii="宋体" w:hAnsi="宋体" w:hint="eastAsia"/>
        </w:rPr>
      </w:pPr>
      <w:r>
        <w:rPr>
          <w:rFonts w:ascii="宋体" w:hAnsi="宋体" w:hint="eastAsia"/>
        </w:rPr>
        <w:br w:type="page"/>
      </w:r>
    </w:p>
    <w:p w14:paraId="276809F2" w14:textId="77777777" w:rsidR="00431F0D" w:rsidRDefault="00000000">
      <w:pPr>
        <w:pStyle w:val="10"/>
        <w:snapToGrid w:val="0"/>
        <w:spacing w:line="500" w:lineRule="exact"/>
        <w:rPr>
          <w:rFonts w:ascii="宋体" w:eastAsia="宋体" w:hAnsi="宋体" w:hint="eastAsia"/>
        </w:rPr>
      </w:pPr>
      <w:bookmarkStart w:id="11" w:name="_Toc159495142"/>
      <w:r>
        <w:rPr>
          <w:rFonts w:ascii="宋体" w:eastAsia="宋体" w:hAnsi="宋体" w:hint="eastAsia"/>
        </w:rPr>
        <w:lastRenderedPageBreak/>
        <w:t>第四章 评审方法和评审标准</w:t>
      </w:r>
      <w:bookmarkEnd w:id="11"/>
    </w:p>
    <w:p w14:paraId="5D525F01" w14:textId="77777777" w:rsidR="00431F0D"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3C139E41" w14:textId="77777777" w:rsidR="00431F0D"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评审因素的量化指标评审得分最高的供应商为排名第一的成交候选人。</w:t>
      </w:r>
    </w:p>
    <w:p w14:paraId="57AAE4E0" w14:textId="77777777" w:rsidR="00431F0D"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521B473B" w14:textId="77777777" w:rsidR="00431F0D"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7B8884D0" w14:textId="77777777" w:rsidR="00431F0D" w:rsidRDefault="00000000">
      <w:pPr>
        <w:numPr>
          <w:ilvl w:val="0"/>
          <w:numId w:val="7"/>
        </w:numPr>
        <w:snapToGrid w:val="0"/>
        <w:spacing w:line="400" w:lineRule="exact"/>
        <w:ind w:firstLineChars="200" w:firstLine="562"/>
      </w:pPr>
      <w:r>
        <w:rPr>
          <w:rFonts w:ascii="宋体" w:hAnsi="宋体" w:cs="宋体" w:hint="eastAsia"/>
          <w:b/>
          <w:bCs/>
          <w:sz w:val="28"/>
          <w:szCs w:val="28"/>
        </w:rPr>
        <w:t>评分标准</w:t>
      </w:r>
    </w:p>
    <w:p w14:paraId="3F5C0C5C" w14:textId="77777777" w:rsidR="00431F0D" w:rsidRDefault="00431F0D">
      <w:pPr>
        <w:snapToGrid w:val="0"/>
        <w:spacing w:line="400" w:lineRule="exact"/>
        <w:ind w:firstLineChars="236" w:firstLine="566"/>
        <w:rPr>
          <w:rFonts w:ascii="宋体" w:hAnsi="宋体" w:cs="宋体" w:hint="eastAsia"/>
        </w:rPr>
      </w:pPr>
    </w:p>
    <w:tbl>
      <w:tblPr>
        <w:tblStyle w:val="afb"/>
        <w:tblW w:w="5110" w:type="pct"/>
        <w:tblLayout w:type="fixed"/>
        <w:tblLook w:val="04A0" w:firstRow="1" w:lastRow="0" w:firstColumn="1" w:lastColumn="0" w:noHBand="0" w:noVBand="1"/>
      </w:tblPr>
      <w:tblGrid>
        <w:gridCol w:w="558"/>
        <w:gridCol w:w="997"/>
        <w:gridCol w:w="6341"/>
        <w:gridCol w:w="589"/>
      </w:tblGrid>
      <w:tr w:rsidR="00431F0D" w14:paraId="48BB9CB0"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4952F55F"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2" w:name="_Toc477187450"/>
            <w:r>
              <w:rPr>
                <w:rFonts w:ascii="宋体" w:eastAsia="宋体" w:hAnsi="宋体" w:cs="宋体" w:hint="eastAsia"/>
              </w:rPr>
              <w:t>评分项序号</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E9C1016"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1421D5EA" w14:textId="77777777" w:rsidR="00431F0D"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1183524"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431F0D" w14:paraId="4F733145"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6076FA74"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价格（30分）</w:t>
            </w:r>
          </w:p>
        </w:tc>
      </w:tr>
      <w:tr w:rsidR="00431F0D" w14:paraId="58E3534F"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1360AF2"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14EA873"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21A12902" w14:textId="77777777" w:rsidR="00431F0D"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w:t>
            </w:r>
            <w:proofErr w:type="gramStart"/>
            <w:r>
              <w:rPr>
                <w:rFonts w:ascii="宋体" w:eastAsia="宋体" w:hAnsi="宋体" w:cs="宋体" w:hint="eastAsia"/>
                <w:kern w:val="2"/>
              </w:rPr>
              <w:t>分统一</w:t>
            </w:r>
            <w:proofErr w:type="gramEnd"/>
            <w:r>
              <w:rPr>
                <w:rFonts w:ascii="宋体" w:eastAsia="宋体" w:hAnsi="宋体" w:cs="宋体" w:hint="eastAsia"/>
                <w:kern w:val="2"/>
              </w:rPr>
              <w:t>按照下列公式计算：报价得分=(评审基准价／报价)×30%×100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EAEF46A"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30</w:t>
            </w:r>
          </w:p>
        </w:tc>
      </w:tr>
      <w:tr w:rsidR="00431F0D" w14:paraId="2A07EEC7"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FFDE82"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商务部分（20分）</w:t>
            </w:r>
          </w:p>
        </w:tc>
      </w:tr>
      <w:tr w:rsidR="00431F0D" w14:paraId="65225A93" w14:textId="77777777">
        <w:trPr>
          <w:trHeight w:val="62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60220F"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C076427"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029A09AF"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A72260F" w14:textId="77777777" w:rsidR="00431F0D"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proofErr w:type="gramStart"/>
            <w:r>
              <w:rPr>
                <w:rFonts w:ascii="宋体" w:eastAsia="宋体" w:hAnsi="宋体" w:cs="宋体" w:hint="eastAsia"/>
              </w:rPr>
              <w:t>按供应</w:t>
            </w:r>
            <w:proofErr w:type="gramEnd"/>
            <w:r>
              <w:rPr>
                <w:rFonts w:ascii="宋体" w:eastAsia="宋体" w:hAnsi="宋体" w:cs="宋体" w:hint="eastAsia"/>
              </w:rPr>
              <w:t>商须知前附表2.3条款提供资格要求和资格证明文件得10分，未能提供且未能说明不能提供原因的得0分。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82B0317"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431F0D" w14:paraId="1A07A6C6"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1F9B5B5"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3BCC7B5"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4C463468" w14:textId="77777777" w:rsidR="00431F0D"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提供近六年（自2018年1月1日至今）赛事活动承办情况，省级赛事活动每提供一项得2分，国家级赛事活动每提供一项得3分，最多得10分；</w:t>
            </w:r>
          </w:p>
          <w:p w14:paraId="3C5568D3" w14:textId="77777777" w:rsidR="00431F0D"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提供赛事承办文件包括但不限于赛事批复、通知，比赛秩序册、手册，官方新闻报道。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3A347D6"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431F0D" w14:paraId="35D0A1EF"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295BF17"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技术部分（50分）</w:t>
            </w:r>
          </w:p>
        </w:tc>
      </w:tr>
      <w:tr w:rsidR="00431F0D" w14:paraId="203B8C35" w14:textId="77777777">
        <w:trPr>
          <w:trHeight w:val="1045"/>
        </w:trPr>
        <w:tc>
          <w:tcPr>
            <w:tcW w:w="568" w:type="dxa"/>
            <w:vMerge w:val="restart"/>
            <w:tcBorders>
              <w:top w:val="nil"/>
              <w:left w:val="single" w:sz="4" w:space="0" w:color="auto"/>
              <w:bottom w:val="single" w:sz="4" w:space="0" w:color="auto"/>
              <w:right w:val="single" w:sz="4" w:space="0" w:color="auto"/>
            </w:tcBorders>
            <w:shd w:val="clear" w:color="auto" w:fill="auto"/>
          </w:tcPr>
          <w:p w14:paraId="1FE119BB"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A4CE7D"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71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243AF" w14:textId="77777777" w:rsidR="00431F0D"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431F0D" w14:paraId="060B3375" w14:textId="77777777">
        <w:trPr>
          <w:trHeight w:val="1665"/>
        </w:trPr>
        <w:tc>
          <w:tcPr>
            <w:tcW w:w="568" w:type="dxa"/>
            <w:vMerge/>
            <w:tcBorders>
              <w:top w:val="nil"/>
              <w:left w:val="single" w:sz="4" w:space="0" w:color="auto"/>
              <w:bottom w:val="single" w:sz="4" w:space="0" w:color="auto"/>
              <w:right w:val="single" w:sz="4" w:space="0" w:color="auto"/>
            </w:tcBorders>
            <w:shd w:val="clear" w:color="auto" w:fill="auto"/>
          </w:tcPr>
          <w:p w14:paraId="277E9BDB" w14:textId="77777777" w:rsidR="00431F0D" w:rsidRDefault="00431F0D">
            <w:pP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3F2DE8CA" w14:textId="77777777" w:rsidR="00431F0D" w:rsidRDefault="00431F0D">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F486B1E" w14:textId="77777777" w:rsidR="00431F0D" w:rsidRDefault="00000000">
            <w:pPr>
              <w:pStyle w:val="af6"/>
              <w:numPr>
                <w:ilvl w:val="0"/>
                <w:numId w:val="8"/>
              </w:numPr>
              <w:spacing w:beforeAutospacing="0" w:afterAutospacing="0" w:line="360" w:lineRule="atLeast"/>
              <w:jc w:val="both"/>
              <w:rPr>
                <w:rFonts w:ascii="宋体" w:eastAsia="宋体" w:hAnsi="宋体" w:cs="宋体" w:hint="eastAsia"/>
              </w:rPr>
            </w:pPr>
            <w:r>
              <w:rPr>
                <w:rFonts w:ascii="宋体" w:eastAsia="宋体" w:hAnsi="宋体" w:cs="宋体" w:hint="eastAsia"/>
              </w:rPr>
              <w:t>供应</w:t>
            </w:r>
            <w:proofErr w:type="gramStart"/>
            <w:r>
              <w:rPr>
                <w:rFonts w:ascii="宋体" w:eastAsia="宋体" w:hAnsi="宋体" w:cs="宋体" w:hint="eastAsia"/>
              </w:rPr>
              <w:t>商优势</w:t>
            </w:r>
            <w:proofErr w:type="gramEnd"/>
            <w:r>
              <w:rPr>
                <w:rFonts w:ascii="宋体" w:eastAsia="宋体" w:hAnsi="宋体" w:cs="宋体" w:hint="eastAsia"/>
              </w:rPr>
              <w:t>描述</w:t>
            </w:r>
          </w:p>
          <w:p w14:paraId="784240A7"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15分；</w:t>
            </w:r>
          </w:p>
          <w:p w14:paraId="20B72FF2" w14:textId="77777777" w:rsidR="00431F0D" w:rsidRDefault="00000000">
            <w:pPr>
              <w:pStyle w:val="af6"/>
              <w:spacing w:beforeAutospacing="0" w:afterAutospacing="0" w:line="360" w:lineRule="atLeast"/>
              <w:jc w:val="both"/>
              <w:rPr>
                <w:rFonts w:ascii="宋体" w:eastAsia="宋体" w:hAnsi="宋体" w:cs="宋体" w:hint="eastAsia"/>
              </w:rPr>
            </w:pPr>
            <w:proofErr w:type="gramStart"/>
            <w:r>
              <w:rPr>
                <w:rFonts w:ascii="宋体" w:eastAsia="宋体" w:hAnsi="宋体" w:cs="宋体" w:hint="eastAsia"/>
              </w:rPr>
              <w:t>描述较</w:t>
            </w:r>
            <w:proofErr w:type="gramEnd"/>
            <w:r>
              <w:rPr>
                <w:rFonts w:ascii="宋体" w:eastAsia="宋体" w:hAnsi="宋体" w:cs="宋体" w:hint="eastAsia"/>
              </w:rPr>
              <w:t>具体，体现技术能力，具有一定的经验、优势及对项目的助力，得13分；</w:t>
            </w:r>
          </w:p>
          <w:p w14:paraId="2EB71255"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方案体现了一定的技术能力，但描述不够具体，优势不突出，对项目的助力不大的，得10分；</w:t>
            </w:r>
          </w:p>
          <w:p w14:paraId="4047224B"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方案描述粗略，体现不了其技术能力及对项目的助力，不具有优势及对项目的助力，得5分；</w:t>
            </w:r>
          </w:p>
          <w:p w14:paraId="03FB61CE"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DE3C50C"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431F0D" w14:paraId="4109312E" w14:textId="77777777">
        <w:trPr>
          <w:trHeight w:val="361"/>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6C1B7AA"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020" w:type="dxa"/>
            <w:vMerge/>
            <w:tcBorders>
              <w:top w:val="single" w:sz="4" w:space="0" w:color="auto"/>
              <w:left w:val="single" w:sz="4" w:space="0" w:color="auto"/>
              <w:bottom w:val="single" w:sz="4" w:space="0" w:color="auto"/>
              <w:right w:val="single" w:sz="4" w:space="0" w:color="auto"/>
            </w:tcBorders>
            <w:shd w:val="clear" w:color="auto" w:fill="auto"/>
          </w:tcPr>
          <w:p w14:paraId="00AFDC63" w14:textId="77777777" w:rsidR="00431F0D" w:rsidRDefault="00431F0D">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5A67D88" w14:textId="77777777" w:rsidR="00431F0D"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0F2AB3C3"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743EE753"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2C3D50CB"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4751361D"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1195E37C"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3E44C392"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F0F825E"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431F0D" w14:paraId="547503B0" w14:textId="77777777">
        <w:trPr>
          <w:trHeight w:val="45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B0943F"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020" w:type="dxa"/>
            <w:vMerge w:val="restart"/>
            <w:tcBorders>
              <w:top w:val="nil"/>
              <w:left w:val="single" w:sz="4" w:space="0" w:color="auto"/>
              <w:bottom w:val="single" w:sz="4" w:space="0" w:color="auto"/>
              <w:right w:val="single" w:sz="4" w:space="0" w:color="auto"/>
            </w:tcBorders>
            <w:shd w:val="clear" w:color="auto" w:fill="auto"/>
          </w:tcPr>
          <w:p w14:paraId="4933E2E4"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安全保障方案</w:t>
            </w:r>
          </w:p>
          <w:p w14:paraId="669432E5" w14:textId="77777777" w:rsidR="00431F0D" w:rsidRDefault="00431F0D">
            <w:pPr>
              <w:pStyle w:val="af6"/>
              <w:widowControl/>
              <w:spacing w:line="360" w:lineRule="atLeast"/>
              <w:jc w:val="center"/>
              <w:rPr>
                <w:rFonts w:ascii="宋体" w:eastAsia="宋体" w:hAnsi="宋体" w:cs="宋体" w:hint="eastAsia"/>
                <w:kern w:val="2"/>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5E7174E0" w14:textId="77777777" w:rsidR="00431F0D"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（1）各场馆均配备急救设施设备及人员（包括但不限于AED社保、担架、医护人员、救护车）。配备得3分，未配备得0分。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19D8E9D"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r>
      <w:tr w:rsidR="00431F0D" w14:paraId="7B7FB361" w14:textId="77777777">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81B4AEF"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020" w:type="dxa"/>
            <w:vMerge/>
            <w:tcBorders>
              <w:top w:val="nil"/>
              <w:left w:val="single" w:sz="4" w:space="0" w:color="auto"/>
              <w:bottom w:val="single" w:sz="4" w:space="0" w:color="auto"/>
              <w:right w:val="single" w:sz="4" w:space="0" w:color="auto"/>
            </w:tcBorders>
            <w:shd w:val="clear" w:color="auto" w:fill="auto"/>
          </w:tcPr>
          <w:p w14:paraId="3A167E0E" w14:textId="77777777" w:rsidR="00431F0D" w:rsidRDefault="00431F0D">
            <w:pPr>
              <w:rPr>
                <w:rFonts w:ascii="Times New Roman" w:hAnsi="Times New Roman" w:cs="Times New Roman"/>
                <w:sz w:val="20"/>
                <w:szCs w:val="20"/>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BEEA0A7"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（2）场地、场馆器材设施符合安全标准，配备相应安全保卫人员，并提供相关资质或证明文件得2分，无法提供得0分。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C95D7AB"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r>
      <w:tr w:rsidR="00431F0D" w14:paraId="06594300" w14:textId="77777777">
        <w:trPr>
          <w:trHeight w:val="3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117E88"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53300FA1"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增值</w:t>
            </w:r>
          </w:p>
          <w:p w14:paraId="75D486CD"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服务</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75445537" w14:textId="77777777" w:rsidR="00431F0D"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承办单位（或承办单位所在地）拥有特色主题教育（红色主题、爱国教育、</w:t>
            </w:r>
            <w:proofErr w:type="gramStart"/>
            <w:r>
              <w:rPr>
                <w:rFonts w:ascii="宋体" w:eastAsia="宋体" w:hAnsi="宋体" w:cs="宋体" w:hint="eastAsia"/>
              </w:rPr>
              <w:t>思政建设</w:t>
            </w:r>
            <w:proofErr w:type="gramEnd"/>
            <w:r>
              <w:rPr>
                <w:rFonts w:ascii="宋体" w:eastAsia="宋体" w:hAnsi="宋体" w:cs="宋体" w:hint="eastAsia"/>
              </w:rPr>
              <w:t>、党建活动等）资源，可在赛会期间组织主题教育活动得5分，无相关主题教育资源得0分。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860ACD"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431F0D" w14:paraId="05134D12"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96C1963"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9</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3316C242"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w:t>
            </w:r>
            <w:r>
              <w:rPr>
                <w:rFonts w:ascii="宋体" w:eastAsia="宋体" w:hAnsi="宋体" w:cs="宋体" w:hint="eastAsia"/>
                <w:color w:val="000000"/>
              </w:rPr>
              <w:lastRenderedPageBreak/>
              <w:t>员配置</w:t>
            </w: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0B2728E9"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结合本项目特点制定团队人员配置方案。</w:t>
            </w:r>
          </w:p>
          <w:p w14:paraId="78591855"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方案描述详细具体，满足征集文件要求，人员经验丰富、分工明确，配置合理，资料齐全，合理性、可行性、针对性强，得10分；</w:t>
            </w:r>
          </w:p>
          <w:p w14:paraId="0D075CBC"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w:t>
            </w:r>
            <w:proofErr w:type="gramStart"/>
            <w:r>
              <w:rPr>
                <w:rFonts w:ascii="宋体" w:eastAsia="宋体" w:hAnsi="宋体" w:cs="宋体" w:hint="eastAsia"/>
              </w:rPr>
              <w:t>分工较</w:t>
            </w:r>
            <w:proofErr w:type="gramEnd"/>
            <w:r>
              <w:rPr>
                <w:rFonts w:ascii="宋体" w:eastAsia="宋体" w:hAnsi="宋体" w:cs="宋体" w:hint="eastAsia"/>
              </w:rPr>
              <w:t>明确，配置有合理性，方案基本可行，有一定针对性，但方案不够细化，具体性不足，得8分；</w:t>
            </w:r>
          </w:p>
          <w:p w14:paraId="6E7D427B"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方案提供了说明及人员资料，但资料较不齐全或人员经验不足或分工不明确、配置不合理，方案描述未具体细化，合理性、可行性、针对性差，得5分；</w:t>
            </w:r>
          </w:p>
          <w:p w14:paraId="566C4CA3"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3C4EF0C"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431F0D" w14:paraId="636598D9"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80575F" w14:textId="77777777" w:rsidR="00431F0D"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66A4BB50"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58B2EA2A" w14:textId="77777777" w:rsidR="00431F0D" w:rsidRDefault="00431F0D">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vAlign w:val="center"/>
          </w:tcPr>
          <w:p w14:paraId="62CE41FF"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1DC6AD54"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69F43340"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方案较全面，为用户单位做了综合性考虑，针对不同的紧急情况制定了相应措施，措施有一定合理性、有效性，可行性，但应对措施不够细化，具体性不足，得3分；</w:t>
            </w:r>
          </w:p>
          <w:p w14:paraId="585EFFE1"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方案为用户单位做了一定的考虑，针对不同的紧急情况制定了相应措施，有一定可行性，但措施不能体现其应对措施的及时性，得2分；</w:t>
            </w:r>
          </w:p>
          <w:p w14:paraId="4F8B4E94"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提供了方案，但相应措施与紧急情况不符，未做综合性考虑，逻辑混乱，措施未做细化，应对不及时，方案合理性、可行性差，得1分；</w:t>
            </w:r>
          </w:p>
          <w:p w14:paraId="2E525690" w14:textId="77777777" w:rsidR="00431F0D"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7CFA124"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5</w:t>
            </w:r>
          </w:p>
        </w:tc>
      </w:tr>
      <w:tr w:rsidR="00431F0D" w14:paraId="2253315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4BA5B491" w14:textId="77777777" w:rsidR="00431F0D" w:rsidRDefault="00431F0D">
            <w:pPr>
              <w:pStyle w:val="af6"/>
              <w:widowControl/>
              <w:spacing w:line="360" w:lineRule="atLeast"/>
              <w:jc w:val="center"/>
              <w:rPr>
                <w:rFonts w:ascii="宋体" w:eastAsia="宋体" w:hAnsi="宋体" w:cs="宋体" w:hint="eastAsia"/>
                <w:kern w:val="2"/>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F0D028E" w14:textId="77777777" w:rsidR="00431F0D" w:rsidRDefault="00431F0D">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528" w:type="dxa"/>
            <w:tcBorders>
              <w:top w:val="single" w:sz="4" w:space="0" w:color="auto"/>
              <w:left w:val="single" w:sz="4" w:space="0" w:color="auto"/>
              <w:bottom w:val="single" w:sz="4" w:space="0" w:color="auto"/>
              <w:right w:val="single" w:sz="4" w:space="0" w:color="auto"/>
            </w:tcBorders>
            <w:shd w:val="clear" w:color="auto" w:fill="auto"/>
          </w:tcPr>
          <w:p w14:paraId="2127E04C"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1D48DDE" w14:textId="77777777" w:rsidR="00431F0D"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6C9909E8" w14:textId="77777777" w:rsidR="00431F0D"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461DFCAC" w14:textId="77777777" w:rsidR="00431F0D" w:rsidRDefault="00431F0D">
      <w:pPr>
        <w:pStyle w:val="10"/>
        <w:snapToGrid w:val="0"/>
        <w:spacing w:line="400" w:lineRule="exact"/>
        <w:rPr>
          <w:rFonts w:ascii="宋体" w:eastAsia="宋体" w:hAnsi="宋体" w:hint="eastAsia"/>
        </w:rPr>
        <w:sectPr w:rsidR="00431F0D">
          <w:footerReference w:type="default" r:id="rId14"/>
          <w:footerReference w:type="first" r:id="rId15"/>
          <w:pgSz w:w="11906" w:h="16838"/>
          <w:pgMar w:top="1440" w:right="1797" w:bottom="1440" w:left="1797" w:header="851" w:footer="992" w:gutter="0"/>
          <w:pgNumType w:start="1"/>
          <w:cols w:space="425"/>
          <w:docGrid w:linePitch="326"/>
        </w:sectPr>
      </w:pPr>
    </w:p>
    <w:p w14:paraId="077321D6" w14:textId="77777777" w:rsidR="00431F0D" w:rsidRDefault="00000000">
      <w:pPr>
        <w:pStyle w:val="10"/>
        <w:snapToGrid w:val="0"/>
        <w:spacing w:line="400" w:lineRule="exact"/>
        <w:rPr>
          <w:rFonts w:ascii="宋体" w:eastAsia="宋体" w:hAnsi="宋体" w:hint="eastAsia"/>
        </w:rPr>
      </w:pPr>
      <w:bookmarkStart w:id="13" w:name="_Toc477187451"/>
      <w:bookmarkStart w:id="14" w:name="_Toc159495143"/>
      <w:bookmarkEnd w:id="12"/>
      <w:r>
        <w:rPr>
          <w:rFonts w:ascii="宋体" w:eastAsia="宋体" w:hAnsi="宋体" w:hint="eastAsia"/>
        </w:rPr>
        <w:lastRenderedPageBreak/>
        <w:t>第五章 响应文件格式</w:t>
      </w:r>
      <w:bookmarkEnd w:id="13"/>
      <w:bookmarkEnd w:id="14"/>
    </w:p>
    <w:p w14:paraId="66E5CFEE" w14:textId="77777777" w:rsidR="00431F0D" w:rsidRDefault="00431F0D">
      <w:pPr>
        <w:snapToGrid w:val="0"/>
        <w:spacing w:line="400" w:lineRule="exact"/>
        <w:jc w:val="center"/>
        <w:rPr>
          <w:rFonts w:ascii="宋体" w:hAnsi="宋体" w:cs="Times New Roman" w:hint="eastAsia"/>
          <w:b/>
          <w:bCs/>
        </w:rPr>
      </w:pPr>
    </w:p>
    <w:p w14:paraId="1966B85A" w14:textId="77777777" w:rsidR="00431F0D"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14BB14D6" w14:textId="77777777" w:rsidR="00431F0D" w:rsidRDefault="00431F0D">
      <w:pPr>
        <w:snapToGrid w:val="0"/>
        <w:spacing w:line="400" w:lineRule="exact"/>
        <w:jc w:val="center"/>
        <w:rPr>
          <w:rFonts w:ascii="宋体" w:hAnsi="宋体" w:cs="Times New Roman" w:hint="eastAsia"/>
          <w:b/>
          <w:bCs/>
          <w:sz w:val="32"/>
          <w:szCs w:val="32"/>
        </w:rPr>
      </w:pPr>
    </w:p>
    <w:p w14:paraId="681B1BCC" w14:textId="77777777" w:rsidR="00431F0D"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73065AF1" w14:textId="77777777" w:rsidR="00431F0D"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55DBB6BA" w14:textId="77777777" w:rsidR="00431F0D"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68FDDC0D" w14:textId="77777777" w:rsidR="00431F0D"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6DEFE0CC" w14:textId="77777777" w:rsidR="00431F0D"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w:t>
      </w:r>
      <w:proofErr w:type="gramStart"/>
      <w:r>
        <w:rPr>
          <w:rFonts w:ascii="宋体" w:eastAsia="宋体" w:hAnsi="宋体" w:cs="宋体" w:hint="eastAsia"/>
          <w:color w:val="auto"/>
          <w:sz w:val="24"/>
          <w:szCs w:val="24"/>
        </w:rPr>
        <w:t>按供应</w:t>
      </w:r>
      <w:proofErr w:type="gramEnd"/>
      <w:r>
        <w:rPr>
          <w:rFonts w:ascii="宋体" w:eastAsia="宋体" w:hAnsi="宋体" w:cs="宋体" w:hint="eastAsia"/>
          <w:color w:val="auto"/>
          <w:sz w:val="24"/>
          <w:szCs w:val="24"/>
        </w:rPr>
        <w:t>商须知以及前附表中规定的语言和份数提交。</w:t>
      </w:r>
    </w:p>
    <w:p w14:paraId="268FD88A" w14:textId="77777777" w:rsidR="00431F0D"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7772E54B" w14:textId="77777777" w:rsidR="00431F0D" w:rsidRDefault="00431F0D">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0DD3732C" w14:textId="77777777" w:rsidR="00431F0D"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03F61B75"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1387FB06"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62B5CC66"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736F603C"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12CBCF51"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2FDD1119" w14:textId="77777777" w:rsidR="00431F0D"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4EE5A82D" w14:textId="77777777" w:rsidR="00431F0D" w:rsidRDefault="00431F0D">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5B7193BF" w14:textId="77777777" w:rsidR="00431F0D" w:rsidRDefault="00431F0D">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2F3DF894" w14:textId="77777777" w:rsidR="00431F0D"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777618B5" w14:textId="77777777" w:rsidR="00431F0D" w:rsidRDefault="00431F0D">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089EDAE2"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513FBEC8" w14:textId="77777777" w:rsidR="00431F0D"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1586DEB8" w14:textId="77777777" w:rsidR="00431F0D"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5" w:name="_Toc477187452"/>
      <w:r>
        <w:rPr>
          <w:rFonts w:hAnsi="宋体" w:cs="宋体" w:hint="eastAsia"/>
        </w:rPr>
        <w:lastRenderedPageBreak/>
        <w:t>附件</w:t>
      </w:r>
      <w:r>
        <w:rPr>
          <w:rFonts w:hAnsi="宋体" w:cs="宋体"/>
        </w:rPr>
        <w:t>1</w:t>
      </w:r>
      <w:r>
        <w:rPr>
          <w:rFonts w:hAnsi="宋体" w:cs="宋体" w:hint="eastAsia"/>
        </w:rPr>
        <w:t>：</w:t>
      </w:r>
      <w:bookmarkEnd w:id="15"/>
    </w:p>
    <w:p w14:paraId="721AE712" w14:textId="77777777" w:rsidR="00431F0D"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0D1FA084" w14:textId="77777777" w:rsidR="00431F0D"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115DAEEA" w14:textId="77777777" w:rsidR="00431F0D"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520BFB02"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30A957D1" w14:textId="77777777" w:rsidR="00431F0D"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6B9AA977"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27643171" w14:textId="77777777" w:rsidR="00431F0D"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49C99597"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557C9E04" w14:textId="77777777" w:rsidR="00431F0D"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28C6E954"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71F2083D"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6D330C5C" w14:textId="77777777" w:rsidR="00431F0D"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w:t>
      </w:r>
      <w:proofErr w:type="gramStart"/>
      <w:r>
        <w:rPr>
          <w:rFonts w:ascii="宋体" w:eastAsia="宋体" w:hAnsi="宋体" w:cs="宋体" w:hint="eastAsia"/>
          <w:color w:val="auto"/>
          <w:sz w:val="24"/>
          <w:szCs w:val="24"/>
        </w:rPr>
        <w:t>率保证</w:t>
      </w:r>
      <w:proofErr w:type="gramEnd"/>
      <w:r>
        <w:rPr>
          <w:rFonts w:ascii="宋体" w:eastAsia="宋体" w:hAnsi="宋体" w:cs="宋体" w:hint="eastAsia"/>
          <w:color w:val="auto"/>
          <w:sz w:val="24"/>
          <w:szCs w:val="24"/>
        </w:rPr>
        <w:t>提供服务。</w:t>
      </w:r>
    </w:p>
    <w:p w14:paraId="5A6E1D88"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4D6FCAD7"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4C56B2D"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34AD8BB8"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00D5DAAE"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2732E79B"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66EBE718"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030D7B7F"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374764FE"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48FA4469" w14:textId="77777777" w:rsidR="00431F0D"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441F3C59" w14:textId="77777777" w:rsidR="00431F0D"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7D5AF1C1" w14:textId="77777777" w:rsidR="00431F0D" w:rsidRDefault="00431F0D">
      <w:pPr>
        <w:snapToGrid w:val="0"/>
        <w:spacing w:line="400" w:lineRule="exact"/>
        <w:ind w:right="420" w:firstLineChars="1700" w:firstLine="4080"/>
        <w:rPr>
          <w:rFonts w:ascii="宋体" w:hAnsi="宋体" w:cs="宋体" w:hint="eastAsia"/>
        </w:rPr>
      </w:pPr>
    </w:p>
    <w:p w14:paraId="24F967A2" w14:textId="77777777" w:rsidR="00431F0D" w:rsidRDefault="00000000">
      <w:pPr>
        <w:pStyle w:val="33"/>
      </w:pPr>
      <w:r>
        <w:rPr>
          <w:rFonts w:hint="eastAsia"/>
        </w:rPr>
        <w:lastRenderedPageBreak/>
        <w:t>附件</w:t>
      </w:r>
      <w:r>
        <w:rPr>
          <w:rFonts w:hint="eastAsia"/>
        </w:rPr>
        <w:t>2</w:t>
      </w:r>
      <w:r>
        <w:rPr>
          <w:rFonts w:hint="eastAsia"/>
        </w:rPr>
        <w:t>：</w:t>
      </w:r>
    </w:p>
    <w:p w14:paraId="0F0988B2" w14:textId="77777777" w:rsidR="00431F0D"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7BCDDC24" w14:textId="77777777" w:rsidR="00431F0D" w:rsidRDefault="00431F0D">
      <w:pPr>
        <w:rPr>
          <w:rFonts w:ascii="仿宋_GB2312" w:eastAsia="仿宋_GB2312"/>
        </w:rPr>
      </w:pPr>
    </w:p>
    <w:p w14:paraId="23835C39" w14:textId="77777777" w:rsidR="00431F0D" w:rsidRDefault="00000000">
      <w:pPr>
        <w:ind w:firstLineChars="200" w:firstLine="480"/>
        <w:rPr>
          <w:rFonts w:ascii="宋体" w:hAnsi="宋体" w:cs="宋体" w:hint="eastAsia"/>
        </w:rPr>
      </w:pPr>
      <w:r>
        <w:rPr>
          <w:rFonts w:ascii="宋体" w:hAnsi="宋体" w:cs="宋体" w:hint="eastAsia"/>
        </w:rPr>
        <w:t>请各供应</w:t>
      </w:r>
      <w:proofErr w:type="gramStart"/>
      <w:r>
        <w:rPr>
          <w:rFonts w:ascii="宋体" w:hAnsi="宋体" w:cs="宋体" w:hint="eastAsia"/>
        </w:rPr>
        <w:t>商按照</w:t>
      </w:r>
      <w:proofErr w:type="gramEnd"/>
      <w:r>
        <w:rPr>
          <w:rFonts w:ascii="宋体" w:hAnsi="宋体" w:cs="宋体" w:hint="eastAsia"/>
        </w:rPr>
        <w:t>合同约定的服务内容开具发票，并确认可提供发票种类：</w:t>
      </w:r>
    </w:p>
    <w:p w14:paraId="0175B607" w14:textId="77777777" w:rsidR="00431F0D"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1BD4CA51" w14:textId="77777777" w:rsidR="00431F0D"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4D623980" w14:textId="77777777" w:rsidR="00431F0D" w:rsidRDefault="00000000">
      <w:pPr>
        <w:numPr>
          <w:ilvl w:val="0"/>
          <w:numId w:val="9"/>
        </w:numPr>
        <w:adjustRightInd/>
        <w:spacing w:line="240" w:lineRule="auto"/>
        <w:jc w:val="both"/>
        <w:textAlignment w:val="auto"/>
        <w:rPr>
          <w:rFonts w:ascii="宋体" w:hAnsi="宋体" w:cs="宋体" w:hint="eastAsia"/>
        </w:rPr>
      </w:pPr>
      <w:r>
        <w:rPr>
          <w:rFonts w:ascii="宋体" w:hAnsi="宋体" w:cs="宋体" w:hint="eastAsia"/>
        </w:rPr>
        <w:t>非税收入票据</w:t>
      </w:r>
    </w:p>
    <w:p w14:paraId="4C44D20E" w14:textId="77777777" w:rsidR="00431F0D" w:rsidRDefault="00000000">
      <w:pPr>
        <w:numPr>
          <w:ilvl w:val="0"/>
          <w:numId w:val="9"/>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073B507C" w14:textId="77777777" w:rsidR="00431F0D" w:rsidRDefault="00431F0D">
      <w:pPr>
        <w:rPr>
          <w:rFonts w:ascii="宋体" w:hAnsi="宋体" w:cs="宋体" w:hint="eastAsia"/>
        </w:rPr>
      </w:pPr>
    </w:p>
    <w:p w14:paraId="098B6005" w14:textId="77777777" w:rsidR="00431F0D"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42EF516B" w14:textId="77777777" w:rsidR="00431F0D" w:rsidRDefault="00431F0D">
      <w:pPr>
        <w:rPr>
          <w:rFonts w:ascii="宋体" w:hAnsi="宋体" w:cs="宋体" w:hint="eastAsia"/>
        </w:rPr>
      </w:pPr>
    </w:p>
    <w:p w14:paraId="72135926" w14:textId="77777777" w:rsidR="00431F0D"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6B4FFA7E" w14:textId="77777777" w:rsidR="00431F0D" w:rsidRDefault="00431F0D">
      <w:pPr>
        <w:rPr>
          <w:rFonts w:ascii="宋体" w:hAnsi="宋体" w:cs="宋体" w:hint="eastAsia"/>
        </w:rPr>
      </w:pPr>
    </w:p>
    <w:p w14:paraId="76499EFE" w14:textId="77777777" w:rsidR="00431F0D" w:rsidRDefault="00000000">
      <w:pPr>
        <w:rPr>
          <w:rFonts w:ascii="宋体" w:hAnsi="宋体" w:cs="宋体" w:hint="eastAsia"/>
        </w:rPr>
      </w:pPr>
      <w:r>
        <w:rPr>
          <w:rFonts w:ascii="宋体" w:hAnsi="宋体" w:cs="宋体" w:hint="eastAsia"/>
        </w:rPr>
        <w:t>请供应商提供下列银行相关信息：</w:t>
      </w:r>
    </w:p>
    <w:p w14:paraId="016573C8" w14:textId="77777777" w:rsidR="00431F0D"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2C177CB9" w14:textId="77777777" w:rsidR="00431F0D"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1C18A079" w14:textId="77777777" w:rsidR="00431F0D"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77D10A13" w14:textId="77777777" w:rsidR="00431F0D" w:rsidRDefault="00431F0D">
      <w:pPr>
        <w:rPr>
          <w:rFonts w:ascii="宋体" w:hAnsi="宋体" w:cs="宋体" w:hint="eastAsia"/>
        </w:rPr>
      </w:pPr>
    </w:p>
    <w:p w14:paraId="297C615E" w14:textId="77777777" w:rsidR="00431F0D" w:rsidRDefault="00431F0D">
      <w:pPr>
        <w:ind w:right="160"/>
        <w:jc w:val="right"/>
        <w:rPr>
          <w:rFonts w:ascii="宋体" w:hAnsi="宋体" w:cs="宋体" w:hint="eastAsia"/>
        </w:rPr>
      </w:pPr>
    </w:p>
    <w:p w14:paraId="23B028F2" w14:textId="77777777" w:rsidR="00431F0D" w:rsidRDefault="00000000">
      <w:pPr>
        <w:ind w:right="160"/>
        <w:jc w:val="right"/>
        <w:rPr>
          <w:rFonts w:ascii="宋体" w:hAnsi="宋体" w:cs="宋体" w:hint="eastAsia"/>
        </w:rPr>
      </w:pPr>
      <w:r>
        <w:rPr>
          <w:rFonts w:ascii="宋体" w:hAnsi="宋体" w:cs="宋体" w:hint="eastAsia"/>
        </w:rPr>
        <w:t>供应商名称：（加盖财务专用章）</w:t>
      </w:r>
    </w:p>
    <w:p w14:paraId="381F7E91" w14:textId="77777777" w:rsidR="00431F0D"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2B47526D" w14:textId="77777777" w:rsidR="00431F0D" w:rsidRDefault="00431F0D">
      <w:pPr>
        <w:snapToGrid w:val="0"/>
        <w:spacing w:line="400" w:lineRule="exact"/>
        <w:ind w:right="420" w:firstLineChars="1700" w:firstLine="4080"/>
        <w:rPr>
          <w:rFonts w:ascii="宋体" w:hAnsi="宋体" w:cs="宋体" w:hint="eastAsia"/>
        </w:rPr>
      </w:pPr>
    </w:p>
    <w:sectPr w:rsidR="00431F0D">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59D5" w14:textId="77777777" w:rsidR="00A605D2" w:rsidRDefault="00A605D2">
      <w:pPr>
        <w:spacing w:line="240" w:lineRule="auto"/>
      </w:pPr>
      <w:r>
        <w:separator/>
      </w:r>
    </w:p>
  </w:endnote>
  <w:endnote w:type="continuationSeparator" w:id="0">
    <w:p w14:paraId="403B742C" w14:textId="77777777" w:rsidR="00A605D2" w:rsidRDefault="00A605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26F7506D-B029-4EAD-88A0-0575DB0D7EA9}"/>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1" w:usb3="00000000" w:csb0="400001BF" w:csb1="DFF70000"/>
    <w:embedRegular r:id="rId2" w:subsetted="1" w:fontKey="{D4FD6CC3-3189-4386-A63F-7BCE773FFD40}"/>
    <w:embedBold r:id="rId3" w:subsetted="1" w:fontKey="{F4E57699-7E05-4B04-9162-40FCBCF382A0}"/>
  </w:font>
  <w:font w:name="仿宋_GB2312">
    <w:panose1 w:val="02010609030101010101"/>
    <w:charset w:val="86"/>
    <w:family w:val="modern"/>
    <w:pitch w:val="fixed"/>
    <w:sig w:usb0="00000001" w:usb1="080E0000" w:usb2="00000010" w:usb3="00000000" w:csb0="00040000" w:csb1="00000000"/>
    <w:embedBold r:id="rId4" w:subsetted="1" w:fontKey="{FA8E3471-8C20-4E85-B8B4-A001F6C5118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83DF" w14:textId="77777777" w:rsidR="00431F0D" w:rsidRDefault="00431F0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3980" w14:textId="77777777" w:rsidR="00431F0D" w:rsidRDefault="00431F0D">
    <w:pPr>
      <w:spacing w:line="240" w:lineRule="auto"/>
      <w:rPr>
        <w:rFonts w:cs="Times New Roman"/>
      </w:rPr>
    </w:pPr>
  </w:p>
  <w:p w14:paraId="410ED983" w14:textId="77777777" w:rsidR="00431F0D" w:rsidRDefault="00431F0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4669" w14:textId="77777777" w:rsidR="00431F0D" w:rsidRDefault="00431F0D">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65321" w14:textId="77777777" w:rsidR="00431F0D" w:rsidRDefault="00000000">
    <w:pPr>
      <w:spacing w:line="240" w:lineRule="auto"/>
    </w:pPr>
    <w:r>
      <w:rPr>
        <w:noProof/>
      </w:rPr>
      <mc:AlternateContent>
        <mc:Choice Requires="wps">
          <w:drawing>
            <wp:anchor distT="0" distB="0" distL="114300" distR="114300" simplePos="0" relativeHeight="251659264" behindDoc="0" locked="0" layoutInCell="1" allowOverlap="1" wp14:anchorId="20ACC9D2" wp14:editId="1FC7503D">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91CF2A" w14:textId="77777777" w:rsidR="00431F0D"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wps:txbx>
                    <wps:bodyPr wrap="none" lIns="0" tIns="0" rIns="0" bIns="0" upright="1">
                      <a:spAutoFit/>
                    </wps:bodyPr>
                  </wps:wsp>
                </a:graphicData>
              </a:graphic>
            </wp:anchor>
          </w:drawing>
        </mc:Choice>
        <mc:Fallback>
          <w:pict>
            <v:shapetype w14:anchorId="20ACC9D2" id="_x0000_t202" coordsize="21600,21600" o:spt="202" path="m,l,21600r21600,l21600,xe">
              <v:stroke joinstyle="miter"/>
              <v:path gradientshapeok="t" o:connecttype="rect"/>
            </v:shapetype>
            <v:shape id="文本框 102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191CF2A" w14:textId="77777777" w:rsidR="00431F0D"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15</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F6DC" w14:textId="77777777" w:rsidR="00431F0D" w:rsidRDefault="00000000">
    <w:pPr>
      <w:pStyle w:val="af2"/>
    </w:pPr>
    <w:r>
      <w:rPr>
        <w:noProof/>
      </w:rPr>
      <mc:AlternateContent>
        <mc:Choice Requires="wps">
          <w:drawing>
            <wp:anchor distT="0" distB="0" distL="114300" distR="114300" simplePos="0" relativeHeight="251660288" behindDoc="0" locked="0" layoutInCell="1" allowOverlap="1" wp14:anchorId="3C5DEA8F" wp14:editId="79FC44D7">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E9E497" w14:textId="77777777" w:rsidR="00431F0D" w:rsidRDefault="00000000">
                          <w:pPr>
                            <w:pStyle w:val="af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type w14:anchorId="3C5DEA8F" id="_x0000_t202" coordsize="21600,21600" o:spt="202" path="m,l,21600r21600,l21600,xe">
              <v:stroke joinstyle="miter"/>
              <v:path gradientshapeok="t" o:connecttype="rect"/>
            </v:shapetype>
            <v:shape id="文本框 1028"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Di8ikQEAACwDAAAOAAAAAAAAAAAAAAAA&#10;AC4CAABkcnMvZTJvRG9jLnhtbFBLAQItABQABgAIAAAAIQAMSvDu1gAAAAUBAAAPAAAAAAAAAAAA&#10;AAAAAOsDAABkcnMvZG93bnJldi54bWxQSwUGAAAAAAQABADzAAAA7gQAAAAA&#10;" filled="f" stroked="f">
              <v:textbox style="mso-fit-shape-to-text:t" inset="0,0,0,0">
                <w:txbxContent>
                  <w:p w14:paraId="5DE9E497" w14:textId="77777777" w:rsidR="00431F0D"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FFA71" w14:textId="77777777" w:rsidR="00A605D2" w:rsidRDefault="00A605D2">
      <w:pPr>
        <w:spacing w:line="240" w:lineRule="auto"/>
      </w:pPr>
      <w:r>
        <w:separator/>
      </w:r>
    </w:p>
  </w:footnote>
  <w:footnote w:type="continuationSeparator" w:id="0">
    <w:p w14:paraId="367870F9" w14:textId="77777777" w:rsidR="00A605D2" w:rsidRDefault="00A605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2A50" w14:textId="77777777" w:rsidR="00431F0D" w:rsidRDefault="00431F0D">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F0B3" w14:textId="77777777" w:rsidR="00431F0D" w:rsidRDefault="00431F0D">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7D7F1" w14:textId="77777777" w:rsidR="00431F0D" w:rsidRDefault="00431F0D">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00CD78"/>
    <w:multiLevelType w:val="singleLevel"/>
    <w:tmpl w:val="9800CD78"/>
    <w:lvl w:ilvl="0">
      <w:start w:val="1"/>
      <w:numFmt w:val="decimal"/>
      <w:suff w:val="space"/>
      <w:lvlText w:val="%1."/>
      <w:lvlJc w:val="left"/>
    </w:lvl>
  </w:abstractNum>
  <w:abstractNum w:abstractNumId="1" w15:restartNumberingAfterBreak="0">
    <w:nsid w:val="CFFF8B3A"/>
    <w:multiLevelType w:val="singleLevel"/>
    <w:tmpl w:val="CFFF8B3A"/>
    <w:lvl w:ilvl="0">
      <w:start w:val="1"/>
      <w:numFmt w:val="decimal"/>
      <w:suff w:val="nothing"/>
      <w:lvlText w:val="（%1）"/>
      <w:lvlJc w:val="left"/>
    </w:lvl>
  </w:abstractNum>
  <w:abstractNum w:abstractNumId="2" w15:restartNumberingAfterBreak="0">
    <w:nsid w:val="F3F74CF7"/>
    <w:multiLevelType w:val="singleLevel"/>
    <w:tmpl w:val="F3F74CF7"/>
    <w:lvl w:ilvl="0">
      <w:start w:val="1"/>
      <w:numFmt w:val="decimal"/>
      <w:suff w:val="space"/>
      <w:lvlText w:val="%1."/>
      <w:lvlJc w:val="left"/>
    </w:lvl>
  </w:abstractNum>
  <w:abstractNum w:abstractNumId="3"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5"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abstractNum w:abstractNumId="8" w15:restartNumberingAfterBreak="0">
    <w:nsid w:val="70B515B9"/>
    <w:multiLevelType w:val="singleLevel"/>
    <w:tmpl w:val="70B515B9"/>
    <w:lvl w:ilvl="0">
      <w:start w:val="2"/>
      <w:numFmt w:val="chineseCounting"/>
      <w:suff w:val="nothing"/>
      <w:lvlText w:val="%1、"/>
      <w:lvlJc w:val="left"/>
      <w:rPr>
        <w:rFonts w:hint="eastAsia"/>
      </w:rPr>
    </w:lvl>
  </w:abstractNum>
  <w:num w:numId="1" w16cid:durableId="2053260746">
    <w:abstractNumId w:val="4"/>
  </w:num>
  <w:num w:numId="2" w16cid:durableId="1656841354">
    <w:abstractNumId w:val="5"/>
  </w:num>
  <w:num w:numId="3" w16cid:durableId="2134666660">
    <w:abstractNumId w:val="7"/>
  </w:num>
  <w:num w:numId="4" w16cid:durableId="1798403351">
    <w:abstractNumId w:val="6"/>
  </w:num>
  <w:num w:numId="5" w16cid:durableId="1870601879">
    <w:abstractNumId w:val="0"/>
  </w:num>
  <w:num w:numId="6" w16cid:durableId="169955787">
    <w:abstractNumId w:val="1"/>
  </w:num>
  <w:num w:numId="7" w16cid:durableId="1046295970">
    <w:abstractNumId w:val="8"/>
  </w:num>
  <w:num w:numId="8" w16cid:durableId="1044788848">
    <w:abstractNumId w:val="3"/>
  </w:num>
  <w:num w:numId="9" w16cid:durableId="1940136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grammar="clean"/>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EwNTM5NzYwMDRjMzkwZTVkZjY2ODkwMGIxNGU0OTUifQ=="/>
  </w:docVars>
  <w:rsids>
    <w:rsidRoot w:val="009912FC"/>
    <w:rsid w:val="AE5F0C3D"/>
    <w:rsid w:val="BBFD7AC7"/>
    <w:rsid w:val="CDCB783C"/>
    <w:rsid w:val="EB727B6A"/>
    <w:rsid w:val="EF6A7021"/>
    <w:rsid w:val="EF6F47EE"/>
    <w:rsid w:val="EF997364"/>
    <w:rsid w:val="F6ED3B8E"/>
    <w:rsid w:val="FAFF588E"/>
    <w:rsid w:val="FDFD322C"/>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4012"/>
    <w:rsid w:val="001D4B7C"/>
    <w:rsid w:val="001D5037"/>
    <w:rsid w:val="001E0234"/>
    <w:rsid w:val="001E14EA"/>
    <w:rsid w:val="001E18F6"/>
    <w:rsid w:val="001E1A29"/>
    <w:rsid w:val="001E22CA"/>
    <w:rsid w:val="001E33ED"/>
    <w:rsid w:val="001E4CC3"/>
    <w:rsid w:val="001E54AA"/>
    <w:rsid w:val="001E5F39"/>
    <w:rsid w:val="001E7430"/>
    <w:rsid w:val="001F0E5E"/>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1F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446"/>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86D4C"/>
    <w:rsid w:val="007904D0"/>
    <w:rsid w:val="00791020"/>
    <w:rsid w:val="007918EE"/>
    <w:rsid w:val="00791DA1"/>
    <w:rsid w:val="007964B3"/>
    <w:rsid w:val="007969A8"/>
    <w:rsid w:val="00796FCE"/>
    <w:rsid w:val="0079740D"/>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EA6"/>
    <w:rsid w:val="008B47B1"/>
    <w:rsid w:val="008B559E"/>
    <w:rsid w:val="008B5B8C"/>
    <w:rsid w:val="008B6D31"/>
    <w:rsid w:val="008B70CB"/>
    <w:rsid w:val="008B7258"/>
    <w:rsid w:val="008B7DD1"/>
    <w:rsid w:val="008C00F3"/>
    <w:rsid w:val="008C3197"/>
    <w:rsid w:val="008C3B25"/>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05D2"/>
    <w:rsid w:val="00A62BF7"/>
    <w:rsid w:val="00A66DF4"/>
    <w:rsid w:val="00A7378B"/>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53BE"/>
    <w:rsid w:val="00C76A61"/>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114F"/>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0E14"/>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DF93BBD"/>
    <w:rsid w:val="0E250E55"/>
    <w:rsid w:val="0E5F438A"/>
    <w:rsid w:val="0E940BB3"/>
    <w:rsid w:val="0F3F1AA3"/>
    <w:rsid w:val="10142324"/>
    <w:rsid w:val="10174316"/>
    <w:rsid w:val="10CD621A"/>
    <w:rsid w:val="11654AB5"/>
    <w:rsid w:val="1168209E"/>
    <w:rsid w:val="117B2F24"/>
    <w:rsid w:val="119D677D"/>
    <w:rsid w:val="12365EDA"/>
    <w:rsid w:val="12750005"/>
    <w:rsid w:val="13630DE2"/>
    <w:rsid w:val="148220D1"/>
    <w:rsid w:val="14BA0544"/>
    <w:rsid w:val="14CF6C0E"/>
    <w:rsid w:val="158A0BB9"/>
    <w:rsid w:val="15D2444C"/>
    <w:rsid w:val="15D9499C"/>
    <w:rsid w:val="16277178"/>
    <w:rsid w:val="16E06BE2"/>
    <w:rsid w:val="16F8321E"/>
    <w:rsid w:val="17151C17"/>
    <w:rsid w:val="17B44965"/>
    <w:rsid w:val="17BC2BB4"/>
    <w:rsid w:val="18631469"/>
    <w:rsid w:val="18AD1450"/>
    <w:rsid w:val="19337EE2"/>
    <w:rsid w:val="195B278A"/>
    <w:rsid w:val="1A101774"/>
    <w:rsid w:val="1A271AB1"/>
    <w:rsid w:val="1B506DE6"/>
    <w:rsid w:val="1B981952"/>
    <w:rsid w:val="1C30331C"/>
    <w:rsid w:val="1CE63CF9"/>
    <w:rsid w:val="1D0F34DD"/>
    <w:rsid w:val="1D1565AF"/>
    <w:rsid w:val="1D2572EE"/>
    <w:rsid w:val="1DE6421A"/>
    <w:rsid w:val="1E0740D4"/>
    <w:rsid w:val="1ED546DB"/>
    <w:rsid w:val="202019CA"/>
    <w:rsid w:val="20247B33"/>
    <w:rsid w:val="20417EFB"/>
    <w:rsid w:val="21904AE7"/>
    <w:rsid w:val="219B650E"/>
    <w:rsid w:val="22993768"/>
    <w:rsid w:val="23645B24"/>
    <w:rsid w:val="237D11BD"/>
    <w:rsid w:val="23B40B3F"/>
    <w:rsid w:val="25140E84"/>
    <w:rsid w:val="255523F1"/>
    <w:rsid w:val="260E7FC9"/>
    <w:rsid w:val="26CA2142"/>
    <w:rsid w:val="26DA5F2F"/>
    <w:rsid w:val="26DC45C8"/>
    <w:rsid w:val="271E747A"/>
    <w:rsid w:val="2729330D"/>
    <w:rsid w:val="27623D3E"/>
    <w:rsid w:val="27FF191A"/>
    <w:rsid w:val="2814689C"/>
    <w:rsid w:val="28B93329"/>
    <w:rsid w:val="293C106B"/>
    <w:rsid w:val="2B6B7A87"/>
    <w:rsid w:val="2B98280F"/>
    <w:rsid w:val="2C1A1688"/>
    <w:rsid w:val="2CA54CEB"/>
    <w:rsid w:val="2CDD4A33"/>
    <w:rsid w:val="2CDE67E8"/>
    <w:rsid w:val="2D9C6117"/>
    <w:rsid w:val="2DF9330D"/>
    <w:rsid w:val="2E00469C"/>
    <w:rsid w:val="2E952598"/>
    <w:rsid w:val="2EE87529"/>
    <w:rsid w:val="2F5E657A"/>
    <w:rsid w:val="30420F9B"/>
    <w:rsid w:val="304C1E1A"/>
    <w:rsid w:val="30A85098"/>
    <w:rsid w:val="30D736AE"/>
    <w:rsid w:val="30D94470"/>
    <w:rsid w:val="310938CA"/>
    <w:rsid w:val="32162B6E"/>
    <w:rsid w:val="322E5C7B"/>
    <w:rsid w:val="338F274A"/>
    <w:rsid w:val="33A867F0"/>
    <w:rsid w:val="3431795E"/>
    <w:rsid w:val="349647EC"/>
    <w:rsid w:val="34DA64C3"/>
    <w:rsid w:val="35127662"/>
    <w:rsid w:val="355358D3"/>
    <w:rsid w:val="35984CB5"/>
    <w:rsid w:val="35D92E6B"/>
    <w:rsid w:val="35E30916"/>
    <w:rsid w:val="37016A5A"/>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3F3E414F"/>
    <w:rsid w:val="3FDF3590"/>
    <w:rsid w:val="4001677D"/>
    <w:rsid w:val="408827D1"/>
    <w:rsid w:val="41744D2D"/>
    <w:rsid w:val="419844BE"/>
    <w:rsid w:val="41EE4ADF"/>
    <w:rsid w:val="420A0597"/>
    <w:rsid w:val="429F352A"/>
    <w:rsid w:val="444E3873"/>
    <w:rsid w:val="44DF4BB3"/>
    <w:rsid w:val="45510DED"/>
    <w:rsid w:val="455434EC"/>
    <w:rsid w:val="45691B8C"/>
    <w:rsid w:val="45CD1983"/>
    <w:rsid w:val="470E1780"/>
    <w:rsid w:val="479A1DAC"/>
    <w:rsid w:val="48E05C75"/>
    <w:rsid w:val="49497CF7"/>
    <w:rsid w:val="49D767A1"/>
    <w:rsid w:val="4B2D52EB"/>
    <w:rsid w:val="4BCB4884"/>
    <w:rsid w:val="4BDB2578"/>
    <w:rsid w:val="4D7032BB"/>
    <w:rsid w:val="4DAE7CEA"/>
    <w:rsid w:val="4DEE3F2B"/>
    <w:rsid w:val="4DF66C16"/>
    <w:rsid w:val="4E1B79E0"/>
    <w:rsid w:val="4EC54E1A"/>
    <w:rsid w:val="4FF4729B"/>
    <w:rsid w:val="501F49FD"/>
    <w:rsid w:val="505867BC"/>
    <w:rsid w:val="5084370F"/>
    <w:rsid w:val="50A13664"/>
    <w:rsid w:val="51114346"/>
    <w:rsid w:val="52685B92"/>
    <w:rsid w:val="529C69C1"/>
    <w:rsid w:val="52AB4326"/>
    <w:rsid w:val="53FE08CD"/>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C83E22"/>
    <w:rsid w:val="67CC6DC1"/>
    <w:rsid w:val="685E19CC"/>
    <w:rsid w:val="69205616"/>
    <w:rsid w:val="6934747A"/>
    <w:rsid w:val="69404D2C"/>
    <w:rsid w:val="69E44B6C"/>
    <w:rsid w:val="69EB7E78"/>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BB0282A"/>
    <w:rsid w:val="7D2D53B2"/>
    <w:rsid w:val="7D4BB9EC"/>
    <w:rsid w:val="7E523967"/>
    <w:rsid w:val="7F02766D"/>
    <w:rsid w:val="7F4D213E"/>
    <w:rsid w:val="7F764616"/>
    <w:rsid w:val="7FDB8DC8"/>
    <w:rsid w:val="7FDF7FC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59C76"/>
  <w15:docId w15:val="{36C168C1-DAC7-4B84-868C-0A97DDB7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autoRedefine/>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autoRedefine/>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autoRedefine/>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99"/>
    <w:semiHidden/>
    <w:qFormat/>
    <w:pPr>
      <w:ind w:leftChars="1200" w:left="2520"/>
    </w:pPr>
  </w:style>
  <w:style w:type="paragraph" w:styleId="a3">
    <w:name w:val="E-mail Signature"/>
    <w:basedOn w:val="a"/>
    <w:link w:val="a4"/>
    <w:autoRedefine/>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autoRedefine/>
    <w:uiPriority w:val="99"/>
    <w:semiHidden/>
    <w:qFormat/>
    <w:pPr>
      <w:adjustRightInd/>
      <w:spacing w:line="240" w:lineRule="auto"/>
      <w:textAlignment w:val="auto"/>
    </w:pPr>
    <w:rPr>
      <w:rFonts w:cs="Times New Roman"/>
      <w:szCs w:val="20"/>
    </w:rPr>
  </w:style>
  <w:style w:type="paragraph" w:styleId="ab">
    <w:name w:val="Body Text"/>
    <w:basedOn w:val="a"/>
    <w:next w:val="a"/>
    <w:link w:val="ac"/>
    <w:autoRedefine/>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autoRedefine/>
    <w:uiPriority w:val="99"/>
    <w:semiHidden/>
    <w:unhideWhenUsed/>
    <w:qFormat/>
    <w:locked/>
    <w:pPr>
      <w:spacing w:after="120"/>
      <w:ind w:leftChars="200" w:left="420"/>
    </w:pPr>
  </w:style>
  <w:style w:type="paragraph" w:styleId="ae">
    <w:name w:val="Plain Text"/>
    <w:basedOn w:val="a"/>
    <w:link w:val="af"/>
    <w:autoRedefine/>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autoRedefine/>
    <w:uiPriority w:val="99"/>
    <w:semiHidden/>
    <w:qFormat/>
    <w:pPr>
      <w:spacing w:after="120" w:line="480" w:lineRule="auto"/>
      <w:ind w:leftChars="200" w:left="420"/>
    </w:pPr>
    <w:rPr>
      <w:rFonts w:cs="Times New Roman"/>
      <w:szCs w:val="20"/>
    </w:rPr>
  </w:style>
  <w:style w:type="paragraph" w:styleId="af0">
    <w:name w:val="Balloon Text"/>
    <w:basedOn w:val="a"/>
    <w:link w:val="af1"/>
    <w:autoRedefine/>
    <w:uiPriority w:val="99"/>
    <w:semiHidden/>
    <w:qFormat/>
    <w:pPr>
      <w:spacing w:line="240" w:lineRule="auto"/>
    </w:pPr>
    <w:rPr>
      <w:rFonts w:cs="Times New Roman"/>
      <w:sz w:val="18"/>
      <w:szCs w:val="20"/>
    </w:rPr>
  </w:style>
  <w:style w:type="paragraph" w:styleId="af2">
    <w:name w:val="footer"/>
    <w:basedOn w:val="a"/>
    <w:link w:val="af3"/>
    <w:autoRedefine/>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autoRedefine/>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autoRedefine/>
    <w:uiPriority w:val="39"/>
    <w:qFormat/>
  </w:style>
  <w:style w:type="paragraph" w:styleId="31">
    <w:name w:val="Body Text Indent 3"/>
    <w:basedOn w:val="a"/>
    <w:autoRedefine/>
    <w:qFormat/>
    <w:locked/>
    <w:pPr>
      <w:autoSpaceDE w:val="0"/>
      <w:autoSpaceDN w:val="0"/>
      <w:spacing w:before="120" w:line="22" w:lineRule="atLeast"/>
      <w:ind w:left="720" w:firstLine="480"/>
    </w:pPr>
    <w:rPr>
      <w:sz w:val="16"/>
      <w:szCs w:val="16"/>
      <w:lang w:val="zh-CN"/>
    </w:rPr>
  </w:style>
  <w:style w:type="paragraph" w:styleId="af6">
    <w:name w:val="Normal (Web)"/>
    <w:basedOn w:val="a"/>
    <w:autoRedefine/>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autoRedefine/>
    <w:uiPriority w:val="99"/>
    <w:qFormat/>
    <w:pPr>
      <w:adjustRightInd w:val="0"/>
      <w:spacing w:line="360" w:lineRule="atLeast"/>
      <w:textAlignment w:val="baseline"/>
    </w:pPr>
    <w:rPr>
      <w:b/>
    </w:rPr>
  </w:style>
  <w:style w:type="paragraph" w:styleId="af9">
    <w:name w:val="Body Text First Indent"/>
    <w:basedOn w:val="ab"/>
    <w:link w:val="afa"/>
    <w:autoRedefine/>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autoRedefine/>
    <w:uiPriority w:val="99"/>
    <w:unhideWhenUsed/>
    <w:qFormat/>
    <w:locked/>
    <w:pPr>
      <w:ind w:firstLine="420"/>
    </w:pPr>
  </w:style>
  <w:style w:type="table" w:styleId="afb">
    <w:name w:val="Table Grid"/>
    <w:basedOn w:val="a1"/>
    <w:autoRedefine/>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autoRedefine/>
    <w:qFormat/>
    <w:rPr>
      <w:b/>
    </w:rPr>
  </w:style>
  <w:style w:type="character" w:styleId="afd">
    <w:name w:val="page number"/>
    <w:autoRedefine/>
    <w:uiPriority w:val="99"/>
    <w:qFormat/>
    <w:rPr>
      <w:rFonts w:cs="Times New Roman"/>
    </w:rPr>
  </w:style>
  <w:style w:type="character" w:styleId="afe">
    <w:name w:val="Hyperlink"/>
    <w:autoRedefine/>
    <w:uiPriority w:val="99"/>
    <w:qFormat/>
    <w:rPr>
      <w:rFonts w:cs="Times New Roman"/>
      <w:color w:val="0563C1"/>
      <w:u w:val="single"/>
    </w:rPr>
  </w:style>
  <w:style w:type="character" w:styleId="aff">
    <w:name w:val="annotation reference"/>
    <w:autoRedefine/>
    <w:uiPriority w:val="99"/>
    <w:qFormat/>
    <w:rPr>
      <w:rFonts w:cs="Times New Roman"/>
      <w:sz w:val="21"/>
    </w:rPr>
  </w:style>
  <w:style w:type="character" w:customStyle="1" w:styleId="11">
    <w:name w:val="标题 1 字符"/>
    <w:link w:val="10"/>
    <w:autoRedefine/>
    <w:uiPriority w:val="99"/>
    <w:qFormat/>
    <w:locked/>
    <w:rPr>
      <w:rFonts w:eastAsia="方正小标宋简体"/>
      <w:kern w:val="44"/>
      <w:sz w:val="44"/>
    </w:rPr>
  </w:style>
  <w:style w:type="character" w:customStyle="1" w:styleId="20">
    <w:name w:val="标题 2 字符"/>
    <w:link w:val="2"/>
    <w:autoRedefine/>
    <w:uiPriority w:val="99"/>
    <w:qFormat/>
    <w:locked/>
    <w:rPr>
      <w:rFonts w:eastAsia="黑体"/>
      <w:caps/>
      <w:color w:val="000000"/>
      <w:kern w:val="20"/>
      <w:sz w:val="32"/>
      <w:lang w:val="zh-CN"/>
    </w:rPr>
  </w:style>
  <w:style w:type="character" w:customStyle="1" w:styleId="30">
    <w:name w:val="标题 3 字符"/>
    <w:link w:val="3"/>
    <w:autoRedefine/>
    <w:uiPriority w:val="99"/>
    <w:semiHidden/>
    <w:qFormat/>
    <w:locked/>
    <w:rPr>
      <w:rFonts w:ascii="Calibri" w:eastAsia="宋体" w:hAnsi="Calibri"/>
      <w:b/>
      <w:kern w:val="0"/>
      <w:sz w:val="32"/>
    </w:rPr>
  </w:style>
  <w:style w:type="character" w:customStyle="1" w:styleId="af3">
    <w:name w:val="页脚 字符"/>
    <w:link w:val="af2"/>
    <w:autoRedefine/>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autoRedefine/>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autoRedefine/>
    <w:uiPriority w:val="99"/>
    <w:qFormat/>
    <w:pPr>
      <w:ind w:firstLineChars="200" w:firstLine="420"/>
    </w:pPr>
  </w:style>
  <w:style w:type="paragraph" w:customStyle="1" w:styleId="110">
    <w:name w:val="列出段落11"/>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autoRedefine/>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Pr>
      <w:rFonts w:ascii="宋体" w:eastAsia="宋体" w:hAnsi="Calibri"/>
      <w:sz w:val="18"/>
    </w:rPr>
  </w:style>
  <w:style w:type="character" w:customStyle="1" w:styleId="af5">
    <w:name w:val="页眉 字符"/>
    <w:link w:val="af4"/>
    <w:autoRedefine/>
    <w:uiPriority w:val="99"/>
    <w:qFormat/>
    <w:locked/>
    <w:rPr>
      <w:rFonts w:ascii="Calibri" w:eastAsia="宋体" w:hAnsi="Calibri"/>
      <w:kern w:val="0"/>
      <w:sz w:val="18"/>
    </w:rPr>
  </w:style>
  <w:style w:type="character" w:customStyle="1" w:styleId="ac">
    <w:name w:val="正文文本 字符"/>
    <w:link w:val="ab"/>
    <w:autoRedefine/>
    <w:uiPriority w:val="99"/>
    <w:qFormat/>
    <w:locked/>
    <w:rPr>
      <w:rFonts w:ascii="宋体" w:eastAsia="宋体" w:hAnsi="宋体"/>
      <w:sz w:val="24"/>
    </w:rPr>
  </w:style>
  <w:style w:type="paragraph" w:customStyle="1" w:styleId="1">
    <w:name w:val="样式1"/>
    <w:basedOn w:val="a"/>
    <w:autoRedefine/>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style>
  <w:style w:type="character" w:customStyle="1" w:styleId="aa">
    <w:name w:val="批注文字 字符"/>
    <w:link w:val="a9"/>
    <w:autoRedefine/>
    <w:uiPriority w:val="99"/>
    <w:qFormat/>
    <w:locked/>
    <w:rPr>
      <w:kern w:val="0"/>
      <w:sz w:val="24"/>
    </w:rPr>
  </w:style>
  <w:style w:type="character" w:customStyle="1" w:styleId="Char1">
    <w:name w:val="批注文字 Char1"/>
    <w:autoRedefine/>
    <w:uiPriority w:val="99"/>
    <w:semiHidden/>
    <w:qFormat/>
    <w:rPr>
      <w:rFonts w:ascii="Calibri" w:eastAsia="宋体" w:hAnsi="Calibri"/>
      <w:kern w:val="0"/>
      <w:sz w:val="24"/>
    </w:rPr>
  </w:style>
  <w:style w:type="character" w:customStyle="1" w:styleId="22">
    <w:name w:val="正文文本缩进 2 字符"/>
    <w:link w:val="21"/>
    <w:autoRedefine/>
    <w:uiPriority w:val="99"/>
    <w:semiHidden/>
    <w:qFormat/>
    <w:locked/>
    <w:rPr>
      <w:rFonts w:ascii="Calibri" w:eastAsia="宋体" w:hAnsi="Calibri"/>
      <w:kern w:val="0"/>
      <w:sz w:val="24"/>
    </w:rPr>
  </w:style>
  <w:style w:type="character" w:customStyle="1" w:styleId="PlainTextChar">
    <w:name w:val="Plain Text Char"/>
    <w:autoRedefine/>
    <w:uiPriority w:val="99"/>
    <w:qFormat/>
    <w:locked/>
    <w:rPr>
      <w:rFonts w:ascii="宋体" w:eastAsia="宋体" w:hAnsi="Courier New"/>
    </w:rPr>
  </w:style>
  <w:style w:type="character" w:customStyle="1" w:styleId="af">
    <w:name w:val="纯文本 字符"/>
    <w:link w:val="ae"/>
    <w:autoRedefine/>
    <w:qFormat/>
    <w:locked/>
    <w:rPr>
      <w:rFonts w:ascii="宋体" w:hAnsi="Courier New"/>
      <w:kern w:val="0"/>
      <w:sz w:val="21"/>
    </w:rPr>
  </w:style>
  <w:style w:type="character" w:customStyle="1" w:styleId="Char10">
    <w:name w:val="纯文本 Char1"/>
    <w:autoRedefine/>
    <w:uiPriority w:val="99"/>
    <w:semiHidden/>
    <w:qFormat/>
    <w:rPr>
      <w:rFonts w:ascii="宋体" w:eastAsia="宋体" w:hAnsi="Courier New"/>
      <w:kern w:val="0"/>
      <w:sz w:val="21"/>
    </w:rPr>
  </w:style>
  <w:style w:type="character" w:customStyle="1" w:styleId="BodyChar1">
    <w:name w:val="Body Char1"/>
    <w:link w:val="Body"/>
    <w:autoRedefine/>
    <w:uiPriority w:val="99"/>
    <w:qFormat/>
    <w:locked/>
    <w:rPr>
      <w:lang w:eastAsia="en-US"/>
    </w:rPr>
  </w:style>
  <w:style w:type="paragraph" w:customStyle="1" w:styleId="Body">
    <w:name w:val="Body"/>
    <w:basedOn w:val="a"/>
    <w:link w:val="BodyChar1"/>
    <w:autoRedefine/>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autoRedefine/>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Pr>
      <w:rFonts w:ascii="Calibri" w:eastAsia="宋体" w:hAnsi="Calibri"/>
      <w:kern w:val="0"/>
      <w:sz w:val="18"/>
    </w:rPr>
  </w:style>
  <w:style w:type="paragraph" w:customStyle="1" w:styleId="13">
    <w:name w:val="修订1"/>
    <w:autoRedefine/>
    <w:hidden/>
    <w:uiPriority w:val="99"/>
    <w:semiHidden/>
    <w:qFormat/>
    <w:rPr>
      <w:rFonts w:ascii="Calibri" w:hAnsi="Calibri" w:cs="Calibri"/>
      <w:sz w:val="24"/>
      <w:szCs w:val="24"/>
    </w:rPr>
  </w:style>
  <w:style w:type="character" w:customStyle="1" w:styleId="a6">
    <w:name w:val="正文缩进 字符"/>
    <w:link w:val="a5"/>
    <w:autoRedefine/>
    <w:uiPriority w:val="99"/>
    <w:qFormat/>
    <w:locked/>
    <w:rPr>
      <w:rFonts w:ascii="宋体"/>
      <w:sz w:val="24"/>
    </w:rPr>
  </w:style>
  <w:style w:type="paragraph" w:customStyle="1" w:styleId="25">
    <w:name w:val="样式2"/>
    <w:basedOn w:val="a"/>
    <w:autoRedefine/>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Pr>
      <w:rFonts w:ascii="Calibri" w:hAnsi="Calibri" w:cs="Calibri"/>
      <w:sz w:val="24"/>
      <w:szCs w:val="24"/>
    </w:rPr>
  </w:style>
  <w:style w:type="character" w:customStyle="1" w:styleId="a4">
    <w:name w:val="电子邮件签名 字符"/>
    <w:link w:val="a3"/>
    <w:autoRedefine/>
    <w:uiPriority w:val="99"/>
    <w:qFormat/>
    <w:locked/>
    <w:rPr>
      <w:rFonts w:ascii="Cambria" w:eastAsia="微软雅黑" w:hAnsi="Cambria"/>
      <w:color w:val="595959"/>
      <w:kern w:val="20"/>
      <w:sz w:val="21"/>
      <w:lang w:val="zh-CN"/>
    </w:rPr>
  </w:style>
  <w:style w:type="paragraph" w:customStyle="1" w:styleId="CharCharCharChar1">
    <w:name w:val="Char Char Char Char1"/>
    <w:basedOn w:val="a"/>
    <w:autoRedefine/>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autoRedefine/>
    <w:uiPriority w:val="99"/>
    <w:qFormat/>
    <w:locked/>
    <w:rPr>
      <w:b/>
      <w:kern w:val="0"/>
      <w:sz w:val="24"/>
    </w:rPr>
  </w:style>
  <w:style w:type="paragraph" w:customStyle="1" w:styleId="32">
    <w:name w:val="修订3"/>
    <w:autoRedefine/>
    <w:hidden/>
    <w:uiPriority w:val="99"/>
    <w:semiHidden/>
    <w:qFormat/>
    <w:rPr>
      <w:rFonts w:ascii="Calibri" w:hAnsi="Calibri" w:cs="Calibri"/>
      <w:sz w:val="24"/>
      <w:szCs w:val="24"/>
    </w:rPr>
  </w:style>
  <w:style w:type="character" w:customStyle="1" w:styleId="afa">
    <w:name w:val="正文文本首行缩进 字符"/>
    <w:basedOn w:val="ac"/>
    <w:link w:val="af9"/>
    <w:autoRedefine/>
    <w:uiPriority w:val="99"/>
    <w:semiHidden/>
    <w:qFormat/>
    <w:rPr>
      <w:rFonts w:ascii="宋体" w:eastAsia="宋体" w:hAnsi="宋体" w:cs="Calibri"/>
      <w:sz w:val="24"/>
      <w:szCs w:val="24"/>
    </w:rPr>
  </w:style>
  <w:style w:type="paragraph" w:styleId="aff2">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pPr>
      <w:widowControl/>
      <w:jc w:val="left"/>
    </w:pPr>
    <w:rPr>
      <w:rFonts w:ascii="宋体"/>
      <w:sz w:val="20"/>
    </w:rPr>
  </w:style>
  <w:style w:type="paragraph" w:customStyle="1" w:styleId="aff4">
    <w:name w:val="表格居中"/>
    <w:basedOn w:val="a"/>
    <w:autoRedefine/>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Pr>
      <w:rFonts w:ascii="Calibri" w:hAnsi="Calibri" w:cs="Calibri"/>
      <w:sz w:val="24"/>
      <w:szCs w:val="24"/>
    </w:rPr>
  </w:style>
  <w:style w:type="character" w:customStyle="1" w:styleId="15">
    <w:name w:val="15"/>
    <w:basedOn w:val="a0"/>
    <w:autoRedefine/>
    <w:qFormat/>
    <w:rPr>
      <w:rFonts w:ascii="Times New Roman" w:hAnsi="Times New Roman" w:cs="Times New Roman" w:hint="default"/>
    </w:rPr>
  </w:style>
  <w:style w:type="paragraph" w:customStyle="1" w:styleId="33">
    <w:name w:val="样式3"/>
    <w:basedOn w:val="a"/>
    <w:autoRedefine/>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1919</Words>
  <Characters>10942</Characters>
  <Application>Microsoft Office Word</Application>
  <DocSecurity>0</DocSecurity>
  <Lines>91</Lines>
  <Paragraphs>25</Paragraphs>
  <ScaleCrop>false</ScaleCrop>
  <Company>Microsoft</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xin</dc:creator>
  <cp:lastModifiedBy>sotto 松涛</cp:lastModifiedBy>
  <cp:revision>4</cp:revision>
  <cp:lastPrinted>2024-02-26T14:02:00Z</cp:lastPrinted>
  <dcterms:created xsi:type="dcterms:W3CDTF">2024-12-02T06:08:00Z</dcterms:created>
  <dcterms:modified xsi:type="dcterms:W3CDTF">2024-12-02T06:12:00Z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E1355690D7314532AE38A6274D2FA52F_13</vt:lpwstr>
  </property>
</Properties>
</file>