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1EABA" w14:textId="77777777" w:rsidR="006D3430" w:rsidRDefault="006D3430">
      <w:pPr>
        <w:snapToGrid w:val="0"/>
        <w:spacing w:line="400" w:lineRule="exact"/>
        <w:jc w:val="center"/>
        <w:rPr>
          <w:rFonts w:ascii="宋体" w:hAnsi="宋体" w:cs="Times New Roman" w:hint="eastAsia"/>
          <w:sz w:val="72"/>
          <w:szCs w:val="72"/>
        </w:rPr>
      </w:pPr>
    </w:p>
    <w:p w14:paraId="5C26C034" w14:textId="77777777" w:rsidR="006D3430" w:rsidRDefault="006D3430">
      <w:pPr>
        <w:snapToGrid w:val="0"/>
        <w:spacing w:line="400" w:lineRule="exact"/>
        <w:jc w:val="center"/>
        <w:rPr>
          <w:rFonts w:ascii="宋体" w:hAnsi="宋体" w:cs="Times New Roman" w:hint="eastAsia"/>
          <w:sz w:val="72"/>
          <w:szCs w:val="72"/>
        </w:rPr>
      </w:pPr>
    </w:p>
    <w:p w14:paraId="55A8748A" w14:textId="77777777" w:rsidR="006D3430" w:rsidRDefault="006D3430">
      <w:pPr>
        <w:snapToGrid w:val="0"/>
        <w:spacing w:line="400" w:lineRule="exact"/>
        <w:jc w:val="center"/>
        <w:rPr>
          <w:rFonts w:ascii="宋体" w:hAnsi="宋体" w:cs="Times New Roman" w:hint="eastAsia"/>
          <w:sz w:val="72"/>
          <w:szCs w:val="72"/>
        </w:rPr>
      </w:pPr>
    </w:p>
    <w:p w14:paraId="3A8BB051" w14:textId="77777777" w:rsidR="006D3430" w:rsidRDefault="006D3430">
      <w:pPr>
        <w:snapToGrid w:val="0"/>
        <w:spacing w:line="400" w:lineRule="exact"/>
        <w:jc w:val="center"/>
        <w:rPr>
          <w:rFonts w:ascii="宋体" w:hAnsi="宋体" w:cs="Times New Roman" w:hint="eastAsia"/>
          <w:sz w:val="72"/>
          <w:szCs w:val="72"/>
        </w:rPr>
      </w:pPr>
    </w:p>
    <w:p w14:paraId="1BF7F9A1" w14:textId="77777777" w:rsidR="006D3430"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中国学生体育联合会</w:t>
      </w:r>
    </w:p>
    <w:p w14:paraId="1330660A" w14:textId="77777777" w:rsidR="006D3430"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2024-2025耐克中国高中篮球联赛</w:t>
      </w:r>
    </w:p>
    <w:p w14:paraId="42C74B39" w14:textId="77777777" w:rsidR="006D3430"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（西区赛）竞赛组织承办服务</w:t>
      </w:r>
    </w:p>
    <w:p w14:paraId="729DAF62" w14:textId="77777777" w:rsidR="006D3430" w:rsidRDefault="006D3430">
      <w:pPr>
        <w:snapToGrid w:val="0"/>
        <w:spacing w:line="360" w:lineRule="auto"/>
        <w:jc w:val="center"/>
        <w:rPr>
          <w:rFonts w:ascii="宋体" w:hAnsi="宋体" w:cs="方正小标宋简体" w:hint="eastAsia"/>
          <w:sz w:val="84"/>
          <w:szCs w:val="84"/>
        </w:rPr>
      </w:pPr>
    </w:p>
    <w:p w14:paraId="265E2F1A" w14:textId="77777777" w:rsidR="006D3430"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0641AC86" w14:textId="77777777" w:rsidR="006D3430" w:rsidRDefault="006D3430">
      <w:pPr>
        <w:snapToGrid w:val="0"/>
        <w:spacing w:line="360" w:lineRule="auto"/>
        <w:jc w:val="both"/>
        <w:rPr>
          <w:rFonts w:ascii="宋体" w:hAnsi="宋体" w:cs="Times New Roman" w:hint="eastAsia"/>
          <w:sz w:val="84"/>
          <w:szCs w:val="84"/>
        </w:rPr>
      </w:pPr>
    </w:p>
    <w:p w14:paraId="20844D60" w14:textId="77777777" w:rsidR="006D3430"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0E99144D" w14:textId="77777777" w:rsidR="006D3430" w:rsidRDefault="006D3430">
      <w:pPr>
        <w:snapToGrid w:val="0"/>
        <w:spacing w:line="360" w:lineRule="auto"/>
        <w:ind w:firstLineChars="100" w:firstLine="320"/>
        <w:jc w:val="both"/>
        <w:rPr>
          <w:rFonts w:ascii="宋体" w:hAnsi="宋体" w:cs="楷体_GB2312" w:hint="eastAsia"/>
          <w:sz w:val="32"/>
          <w:szCs w:val="32"/>
        </w:rPr>
      </w:pPr>
    </w:p>
    <w:p w14:paraId="21AC78D5" w14:textId="77777777" w:rsidR="006D3430"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70A45952" w14:textId="77777777" w:rsidR="006D3430" w:rsidRDefault="006D3430">
      <w:pPr>
        <w:snapToGrid w:val="0"/>
        <w:spacing w:line="360" w:lineRule="auto"/>
        <w:jc w:val="both"/>
        <w:rPr>
          <w:rFonts w:ascii="宋体" w:hAnsi="宋体" w:cs="Times New Roman" w:hint="eastAsia"/>
          <w:sz w:val="32"/>
          <w:szCs w:val="32"/>
        </w:rPr>
      </w:pPr>
    </w:p>
    <w:p w14:paraId="6C0385BD" w14:textId="77777777" w:rsidR="006D3430" w:rsidRDefault="006D3430">
      <w:pPr>
        <w:snapToGrid w:val="0"/>
        <w:spacing w:line="360" w:lineRule="auto"/>
        <w:jc w:val="both"/>
        <w:rPr>
          <w:rFonts w:ascii="宋体" w:hAnsi="宋体" w:cs="Times New Roman" w:hint="eastAsia"/>
          <w:sz w:val="32"/>
          <w:szCs w:val="32"/>
        </w:rPr>
      </w:pPr>
    </w:p>
    <w:p w14:paraId="5E2E93AD" w14:textId="77777777" w:rsidR="006D3430" w:rsidRDefault="006D3430">
      <w:pPr>
        <w:snapToGrid w:val="0"/>
        <w:spacing w:line="360" w:lineRule="auto"/>
        <w:rPr>
          <w:rFonts w:ascii="宋体" w:hAnsi="宋体" w:cs="Times New Roman" w:hint="eastAsia"/>
          <w:sz w:val="32"/>
          <w:szCs w:val="32"/>
        </w:rPr>
      </w:pPr>
    </w:p>
    <w:p w14:paraId="3BE442F8" w14:textId="77777777" w:rsidR="006D3430" w:rsidRDefault="00000000">
      <w:pPr>
        <w:jc w:val="center"/>
        <w:rPr>
          <w:rFonts w:ascii="宋体" w:hAnsi="宋体" w:cs="楷体_GB2312" w:hint="eastAsia"/>
          <w:sz w:val="32"/>
          <w:szCs w:val="32"/>
        </w:rPr>
        <w:sectPr w:rsidR="006D3430">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2025年1月</w:t>
      </w:r>
      <w:bookmarkStart w:id="0" w:name="_Toc469484212"/>
      <w:bookmarkStart w:id="1" w:name="_Toc477187445"/>
      <w:bookmarkStart w:id="2" w:name="_Toc328815981"/>
      <w:bookmarkStart w:id="3" w:name="_Toc1226"/>
    </w:p>
    <w:p w14:paraId="3EE9E5E2" w14:textId="77777777" w:rsidR="006D3430" w:rsidRDefault="006D3430">
      <w:pPr>
        <w:pStyle w:val="ab"/>
        <w:rPr>
          <w:rFonts w:hint="eastAsia"/>
        </w:rPr>
      </w:pPr>
    </w:p>
    <w:p w14:paraId="2E24D503" w14:textId="77777777" w:rsidR="006D3430"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560C999F" w14:textId="77777777" w:rsidR="006D3430"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sidR="006D3430">
          <w:rPr>
            <w:rStyle w:val="afe"/>
            <w:rFonts w:ascii="宋体" w:hAnsi="宋体" w:cs="方正小标宋简体" w:hint="eastAsia"/>
            <w:b/>
            <w:bCs/>
            <w:kern w:val="44"/>
          </w:rPr>
          <w:t>目</w:t>
        </w:r>
        <w:r w:rsidR="006D3430">
          <w:rPr>
            <w:rStyle w:val="afe"/>
            <w:rFonts w:ascii="宋体" w:hAnsi="宋体" w:cs="方正小标宋简体"/>
            <w:b/>
            <w:bCs/>
            <w:kern w:val="44"/>
          </w:rPr>
          <w:t xml:space="preserve">  </w:t>
        </w:r>
        <w:r w:rsidR="006D3430">
          <w:rPr>
            <w:rStyle w:val="afe"/>
            <w:rFonts w:ascii="宋体" w:hAnsi="宋体" w:cs="方正小标宋简体" w:hint="eastAsia"/>
            <w:b/>
            <w:bCs/>
            <w:kern w:val="44"/>
          </w:rPr>
          <w:t>录</w:t>
        </w:r>
        <w:r w:rsidR="006D3430">
          <w:tab/>
        </w:r>
        <w:r w:rsidR="006D3430">
          <w:fldChar w:fldCharType="begin"/>
        </w:r>
        <w:r w:rsidR="006D3430">
          <w:instrText xml:space="preserve"> PAGEREF _Toc159495138 \h </w:instrText>
        </w:r>
        <w:r w:rsidR="006D3430">
          <w:fldChar w:fldCharType="separate"/>
        </w:r>
        <w:r w:rsidR="006D3430">
          <w:t>1</w:t>
        </w:r>
        <w:r w:rsidR="006D3430">
          <w:fldChar w:fldCharType="end"/>
        </w:r>
      </w:hyperlink>
    </w:p>
    <w:p w14:paraId="3C6E582E" w14:textId="77777777" w:rsidR="006D3430" w:rsidRDefault="006D3430">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rPr>
          <w:t>第一章</w:t>
        </w:r>
        <w:r>
          <w:rPr>
            <w:rStyle w:val="afe"/>
            <w:rFonts w:ascii="宋体" w:hAnsi="宋体"/>
          </w:rPr>
          <w:t xml:space="preserve"> </w:t>
        </w:r>
        <w:r>
          <w:rPr>
            <w:rStyle w:val="afe"/>
            <w:rFonts w:ascii="宋体" w:hAnsi="宋体" w:hint="eastAsia"/>
          </w:rPr>
          <w:t>征集公告</w:t>
        </w:r>
        <w:r>
          <w:tab/>
        </w:r>
        <w:r>
          <w:fldChar w:fldCharType="begin"/>
        </w:r>
        <w:r>
          <w:instrText xml:space="preserve"> PAGEREF _Toc159495139 \h </w:instrText>
        </w:r>
        <w:r>
          <w:fldChar w:fldCharType="separate"/>
        </w:r>
        <w:r>
          <w:t>2</w:t>
        </w:r>
        <w:r>
          <w:fldChar w:fldCharType="end"/>
        </w:r>
      </w:hyperlink>
    </w:p>
    <w:p w14:paraId="7039BA5E" w14:textId="77777777" w:rsidR="006D3430" w:rsidRDefault="006D3430">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rPr>
          <w:t>第二章 供应商须知</w:t>
        </w:r>
        <w:r>
          <w:tab/>
        </w:r>
        <w:r>
          <w:fldChar w:fldCharType="begin"/>
        </w:r>
        <w:r>
          <w:instrText xml:space="preserve"> PAGEREF _Toc159495140 \h </w:instrText>
        </w:r>
        <w:r>
          <w:fldChar w:fldCharType="separate"/>
        </w:r>
        <w:r>
          <w:t>4</w:t>
        </w:r>
        <w:r>
          <w:fldChar w:fldCharType="end"/>
        </w:r>
      </w:hyperlink>
    </w:p>
    <w:p w14:paraId="71AFAA4C" w14:textId="77777777" w:rsidR="006D3430" w:rsidRDefault="006D3430">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rPr>
          <w:t>第三章</w:t>
        </w:r>
        <w:r>
          <w:rPr>
            <w:rStyle w:val="afe"/>
            <w:rFonts w:ascii="宋体" w:hAnsi="宋体"/>
          </w:rPr>
          <w:t xml:space="preserve"> </w:t>
        </w:r>
        <w:r>
          <w:rPr>
            <w:rStyle w:val="afe"/>
            <w:rFonts w:ascii="宋体" w:hAnsi="宋体" w:hint="eastAsia"/>
          </w:rPr>
          <w:t>采购需求</w:t>
        </w:r>
        <w:r>
          <w:tab/>
        </w:r>
        <w:r>
          <w:fldChar w:fldCharType="begin"/>
        </w:r>
        <w:r>
          <w:instrText xml:space="preserve"> PAGEREF _Toc159495141 \h </w:instrText>
        </w:r>
        <w:r>
          <w:fldChar w:fldCharType="separate"/>
        </w:r>
        <w:r>
          <w:t>12</w:t>
        </w:r>
        <w:r>
          <w:fldChar w:fldCharType="end"/>
        </w:r>
      </w:hyperlink>
    </w:p>
    <w:p w14:paraId="7B251314" w14:textId="77777777" w:rsidR="006D3430" w:rsidRDefault="006D3430">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rPr>
          <w:t>第四章</w:t>
        </w:r>
        <w:r>
          <w:rPr>
            <w:rStyle w:val="afe"/>
            <w:rFonts w:ascii="宋体" w:hAnsi="宋体"/>
          </w:rPr>
          <w:t xml:space="preserve"> </w:t>
        </w:r>
        <w:r>
          <w:rPr>
            <w:rStyle w:val="afe"/>
            <w:rFonts w:ascii="宋体" w:hAnsi="宋体" w:hint="eastAsia"/>
          </w:rPr>
          <w:t>评审方法和评审标准</w:t>
        </w:r>
        <w:r>
          <w:tab/>
        </w:r>
        <w:r>
          <w:fldChar w:fldCharType="begin"/>
        </w:r>
        <w:r>
          <w:instrText xml:space="preserve"> PAGEREF _Toc159495142 \h </w:instrText>
        </w:r>
        <w:r>
          <w:fldChar w:fldCharType="separate"/>
        </w:r>
        <w:r>
          <w:t>15</w:t>
        </w:r>
        <w:r>
          <w:fldChar w:fldCharType="end"/>
        </w:r>
      </w:hyperlink>
    </w:p>
    <w:p w14:paraId="5859CEA4" w14:textId="77777777" w:rsidR="006D3430" w:rsidRDefault="006D3430">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rPr>
          <w:t>第五章</w:t>
        </w:r>
        <w:r>
          <w:rPr>
            <w:rStyle w:val="afe"/>
            <w:rFonts w:ascii="宋体" w:hAnsi="宋体"/>
          </w:rPr>
          <w:t xml:space="preserve"> </w:t>
        </w:r>
        <w:r>
          <w:rPr>
            <w:rStyle w:val="afe"/>
            <w:rFonts w:ascii="宋体" w:hAnsi="宋体" w:hint="eastAsia"/>
          </w:rPr>
          <w:t>响应文件格式</w:t>
        </w:r>
        <w:r>
          <w:tab/>
        </w:r>
        <w:r>
          <w:fldChar w:fldCharType="begin"/>
        </w:r>
        <w:r>
          <w:instrText xml:space="preserve"> PAGEREF _Toc159495143 \h </w:instrText>
        </w:r>
        <w:r>
          <w:fldChar w:fldCharType="separate"/>
        </w:r>
        <w:r>
          <w:t>18</w:t>
        </w:r>
        <w:r>
          <w:fldChar w:fldCharType="end"/>
        </w:r>
      </w:hyperlink>
    </w:p>
    <w:p w14:paraId="08594478" w14:textId="77777777" w:rsidR="006D3430" w:rsidRDefault="00000000">
      <w:pPr>
        <w:snapToGrid w:val="0"/>
        <w:spacing w:line="480" w:lineRule="exact"/>
        <w:rPr>
          <w:rFonts w:ascii="宋体" w:hAnsi="宋体" w:cs="Times New Roman" w:hint="eastAsia"/>
        </w:rPr>
      </w:pPr>
      <w:r>
        <w:rPr>
          <w:rFonts w:ascii="宋体" w:hAnsi="宋体" w:cs="仿宋"/>
        </w:rPr>
        <w:fldChar w:fldCharType="end"/>
      </w:r>
    </w:p>
    <w:p w14:paraId="63A46FBB" w14:textId="77777777" w:rsidR="006D3430"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365F455B" w14:textId="77777777" w:rsidR="006D3430"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7FF48786" w14:textId="77777777" w:rsidR="006D3430"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2024-2025耐克中国高中篮球联赛（西区赛）</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63002D38" w14:textId="72140EFD" w:rsidR="006D3430" w:rsidRDefault="00000000">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w:t>
      </w:r>
      <w:r w:rsidR="00097CEB">
        <w:rPr>
          <w:rFonts w:ascii="宋体" w:hAnsi="宋体" w:cs="宋体" w:hint="eastAsia"/>
        </w:rPr>
        <w:t>ZGXTL-9</w:t>
      </w:r>
    </w:p>
    <w:p w14:paraId="18D39BD5" w14:textId="77777777" w:rsidR="006D3430"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Times New Roman" w:hint="eastAsia"/>
        </w:rPr>
        <w:t>2024-2025耐克中国高中篮球联赛（西区赛）</w:t>
      </w:r>
    </w:p>
    <w:p w14:paraId="090DEFBB" w14:textId="77777777" w:rsidR="006D3430"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人民币72.23万元</w:t>
      </w:r>
    </w:p>
    <w:p w14:paraId="76B298FF" w14:textId="77777777" w:rsidR="006D3430"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四、征集内容</w:t>
      </w:r>
    </w:p>
    <w:p w14:paraId="3CA45417" w14:textId="77777777" w:rsidR="006D3430" w:rsidRDefault="00000000">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6D3430" w14:paraId="76C683CE" w14:textId="77777777">
        <w:tc>
          <w:tcPr>
            <w:tcW w:w="768" w:type="dxa"/>
            <w:vAlign w:val="center"/>
          </w:tcPr>
          <w:p w14:paraId="073ACE1A" w14:textId="77777777" w:rsidR="006D3430" w:rsidRDefault="00000000">
            <w:pPr>
              <w:snapToGrid w:val="0"/>
              <w:spacing w:line="400" w:lineRule="exact"/>
              <w:jc w:val="center"/>
              <w:rPr>
                <w:rFonts w:ascii="宋体" w:hAnsi="宋体" w:cs="Times New Roman" w:hint="eastAsia"/>
              </w:rPr>
            </w:pPr>
            <w:proofErr w:type="gramStart"/>
            <w:r>
              <w:rPr>
                <w:rFonts w:ascii="宋体" w:hAnsi="宋体" w:cs="Times New Roman" w:hint="eastAsia"/>
              </w:rPr>
              <w:t>包号</w:t>
            </w:r>
            <w:proofErr w:type="gramEnd"/>
          </w:p>
        </w:tc>
        <w:tc>
          <w:tcPr>
            <w:tcW w:w="1459" w:type="dxa"/>
            <w:vAlign w:val="center"/>
          </w:tcPr>
          <w:p w14:paraId="76016374" w14:textId="77777777" w:rsidR="006D3430"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2E515932" w14:textId="77777777" w:rsidR="006D3430"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01D796FA" w14:textId="77777777" w:rsidR="006D3430"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46C7B70F" w14:textId="77777777" w:rsidR="006D3430"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6D3430" w14:paraId="33939524" w14:textId="77777777">
        <w:trPr>
          <w:trHeight w:val="640"/>
        </w:trPr>
        <w:tc>
          <w:tcPr>
            <w:tcW w:w="768" w:type="dxa"/>
            <w:vAlign w:val="center"/>
          </w:tcPr>
          <w:p w14:paraId="38BB6003" w14:textId="77777777" w:rsidR="006D3430"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075F1568" w14:textId="77777777" w:rsidR="006D3430" w:rsidRDefault="00000000">
            <w:pPr>
              <w:snapToGrid w:val="0"/>
              <w:spacing w:line="400" w:lineRule="exact"/>
              <w:jc w:val="center"/>
              <w:rPr>
                <w:rFonts w:ascii="宋体" w:hAnsi="宋体" w:cs="Times New Roman" w:hint="eastAsia"/>
              </w:rPr>
            </w:pPr>
            <w:r>
              <w:rPr>
                <w:rFonts w:ascii="宋体" w:hAnsi="宋体" w:cs="Times New Roman" w:hint="eastAsia"/>
              </w:rPr>
              <w:t>2024-2025耐克中国高中篮球联赛（西区赛）</w:t>
            </w:r>
            <w:r>
              <w:rPr>
                <w:rFonts w:ascii="宋体" w:hAnsi="宋体" w:cs="宋体" w:hint="eastAsia"/>
              </w:rPr>
              <w:t>竞赛组织</w:t>
            </w:r>
          </w:p>
        </w:tc>
        <w:tc>
          <w:tcPr>
            <w:tcW w:w="736" w:type="dxa"/>
            <w:vAlign w:val="center"/>
          </w:tcPr>
          <w:p w14:paraId="65C4E0BD" w14:textId="77777777" w:rsidR="006D3430"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4CEEA813" w14:textId="77777777" w:rsidR="006D3430"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rPr>
              <w:t>需提供比赛期间</w:t>
            </w:r>
            <w:r>
              <w:rPr>
                <w:rFonts w:ascii="宋体" w:hAnsi="宋体" w:cs="宋体" w:hint="eastAsia"/>
              </w:rPr>
              <w:t>运动员市内交通，技术官员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14:paraId="7AB2AC94" w14:textId="77777777" w:rsidR="006D3430"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3FCD44CB" w14:textId="77777777" w:rsidR="006D3430"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40D4FADC" w14:textId="77777777" w:rsidR="006D3430"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45A89EF7" w14:textId="77777777" w:rsidR="006D3430"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2024-2025耐克中国高中篮球联赛（西区赛）</w:t>
      </w:r>
      <w:r>
        <w:rPr>
          <w:rFonts w:ascii="宋体" w:hAnsi="宋体" w:cs="宋体" w:hint="eastAsia"/>
        </w:rPr>
        <w:t>竞赛组织服务。</w:t>
      </w:r>
    </w:p>
    <w:p w14:paraId="70E749C9" w14:textId="77777777" w:rsidR="006D3430"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74069EF9" w14:textId="77777777" w:rsidR="006D3430"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五、供应商的资格要求</w:t>
      </w:r>
    </w:p>
    <w:p w14:paraId="3D0DB982" w14:textId="77777777" w:rsidR="006D3430"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52927E3A" w14:textId="77777777" w:rsidR="006D3430"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59015448" w14:textId="77777777" w:rsidR="006D3430"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230B2680" w14:textId="77777777" w:rsidR="006D3430"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7DD0B5E4" w14:textId="77777777" w:rsidR="006D3430"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4ADEF146" w14:textId="77777777" w:rsidR="006D3430"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65DAF799" w14:textId="77777777" w:rsidR="006D3430"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1C599B60" w14:textId="77777777" w:rsidR="006D3430"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34AA6FD7" w14:textId="77777777" w:rsidR="006D3430"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lastRenderedPageBreak/>
        <w:t>（</w:t>
      </w:r>
      <w:r>
        <w:rPr>
          <w:rFonts w:ascii="宋体" w:hAnsi="宋体"/>
        </w:rPr>
        <w:t>7</w:t>
      </w:r>
      <w:r>
        <w:rPr>
          <w:rFonts w:ascii="宋体" w:hAnsi="宋体" w:hint="eastAsia"/>
        </w:rPr>
        <w:t>）法律、行政法规规定的其他条件；</w:t>
      </w:r>
    </w:p>
    <w:p w14:paraId="09916D44" w14:textId="77777777" w:rsidR="006D3430"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14:paraId="2B197B3B" w14:textId="77777777" w:rsidR="006D3430"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0B9962C0" w14:textId="77777777" w:rsidR="006D3430"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六、索取征集文件时间和要求</w:t>
      </w:r>
    </w:p>
    <w:p w14:paraId="166E0AD6"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16A2783B"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71EB23A8" w14:textId="77777777" w:rsidR="006D3430"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七、响应文件接收截止时间</w:t>
      </w:r>
    </w:p>
    <w:p w14:paraId="64C3D505" w14:textId="732BD397" w:rsidR="006D3430"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sidRPr="00097CEB">
        <w:rPr>
          <w:rFonts w:ascii="宋体" w:hAnsi="宋体" w:cs="宋体" w:hint="eastAsia"/>
          <w:u w:val="single"/>
        </w:rPr>
        <w:t>2025</w:t>
      </w:r>
      <w:r w:rsidRPr="00097CEB">
        <w:rPr>
          <w:rFonts w:ascii="宋体" w:hAnsi="宋体" w:cs="宋体" w:hint="eastAsia"/>
        </w:rPr>
        <w:t>年</w:t>
      </w:r>
      <w:r w:rsidRPr="00097CEB">
        <w:rPr>
          <w:rFonts w:ascii="宋体" w:hAnsi="宋体" w:cs="宋体"/>
          <w:u w:val="single"/>
        </w:rPr>
        <w:t xml:space="preserve">  </w:t>
      </w:r>
      <w:r w:rsidRPr="00097CEB">
        <w:rPr>
          <w:rFonts w:ascii="宋体" w:hAnsi="宋体" w:cs="宋体" w:hint="eastAsia"/>
          <w:u w:val="single"/>
        </w:rPr>
        <w:t>2</w:t>
      </w:r>
      <w:r w:rsidRPr="00097CEB">
        <w:rPr>
          <w:rFonts w:ascii="宋体" w:hAnsi="宋体" w:cs="宋体"/>
          <w:u w:val="single"/>
        </w:rPr>
        <w:t xml:space="preserve"> </w:t>
      </w:r>
      <w:r w:rsidRPr="00097CEB">
        <w:rPr>
          <w:rFonts w:ascii="宋体" w:hAnsi="宋体" w:cs="宋体" w:hint="eastAsia"/>
        </w:rPr>
        <w:t>月</w:t>
      </w:r>
      <w:r w:rsidRPr="00097CEB">
        <w:rPr>
          <w:rFonts w:ascii="宋体" w:hAnsi="宋体" w:cs="宋体"/>
          <w:u w:val="single"/>
        </w:rPr>
        <w:t xml:space="preserve"> </w:t>
      </w:r>
      <w:r w:rsidRPr="00097CEB">
        <w:rPr>
          <w:rFonts w:ascii="宋体" w:hAnsi="宋体" w:cs="宋体" w:hint="eastAsia"/>
          <w:u w:val="single"/>
        </w:rPr>
        <w:t>7</w:t>
      </w:r>
      <w:r w:rsidRPr="00097CEB">
        <w:rPr>
          <w:rFonts w:ascii="宋体" w:hAnsi="宋体" w:cs="宋体"/>
          <w:u w:val="single"/>
        </w:rPr>
        <w:t xml:space="preserve"> </w:t>
      </w:r>
      <w:r w:rsidRPr="00097CEB">
        <w:rPr>
          <w:rFonts w:ascii="宋体" w:hAnsi="宋体" w:cs="宋体" w:hint="eastAsia"/>
        </w:rPr>
        <w:t>日</w:t>
      </w:r>
      <w:r w:rsidRPr="00097CEB">
        <w:rPr>
          <w:rFonts w:ascii="宋体" w:hAnsi="宋体" w:cs="宋体"/>
          <w:u w:val="single"/>
        </w:rPr>
        <w:t xml:space="preserve"> </w:t>
      </w:r>
      <w:r w:rsidR="00097CEB">
        <w:rPr>
          <w:rFonts w:ascii="宋体" w:hAnsi="宋体" w:cs="宋体" w:hint="eastAsia"/>
          <w:u w:val="single"/>
        </w:rPr>
        <w:t>24</w:t>
      </w:r>
      <w:r w:rsidRPr="00097CEB">
        <w:rPr>
          <w:rFonts w:ascii="宋体" w:hAnsi="宋体" w:cs="宋体"/>
          <w:u w:val="single"/>
        </w:rPr>
        <w:t xml:space="preserve"> </w:t>
      </w:r>
      <w:r w:rsidRPr="00097CEB">
        <w:rPr>
          <w:rFonts w:ascii="宋体" w:hAnsi="宋体" w:cs="宋体" w:hint="eastAsia"/>
        </w:rPr>
        <w:t>时</w:t>
      </w:r>
      <w:r>
        <w:rPr>
          <w:rFonts w:ascii="宋体" w:hAnsi="宋体" w:cs="宋体" w:hint="eastAsia"/>
          <w:color w:val="0000FF"/>
        </w:rPr>
        <w:t>（</w:t>
      </w:r>
      <w:r>
        <w:rPr>
          <w:rFonts w:ascii="宋体" w:hAnsi="宋体" w:cs="宋体" w:hint="eastAsia"/>
        </w:rPr>
        <w:t>北京时间）</w:t>
      </w:r>
    </w:p>
    <w:p w14:paraId="47D01DB9"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1611142E" w14:textId="77777777" w:rsidR="006D3430"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八、响应文件递交地点</w:t>
      </w:r>
    </w:p>
    <w:p w14:paraId="283FF79D" w14:textId="77777777" w:rsidR="006D3430"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390AFFC7" w14:textId="77777777" w:rsidR="006D3430"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九、采购人信息</w:t>
      </w:r>
    </w:p>
    <w:p w14:paraId="7603428B"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761CB2BF"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46024B16"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61077504" w14:textId="77777777" w:rsidR="006D3430"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7620F51D" w14:textId="77777777" w:rsidR="006D3430"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6968517E" w14:textId="77777777" w:rsidR="006D3430"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620B47A2" w14:textId="77777777" w:rsidR="006D3430" w:rsidRDefault="00000000">
      <w:pPr>
        <w:snapToGrid w:val="0"/>
        <w:spacing w:line="400" w:lineRule="exact"/>
        <w:rPr>
          <w:rFonts w:ascii="宋体" w:hAnsi="宋体" w:cs="宋体" w:hint="eastAsia"/>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14:paraId="65C7EB2A"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419597E1"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22F0629D"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7B03ECA2" w14:textId="77777777" w:rsidR="006D3430" w:rsidRDefault="006D3430">
      <w:pPr>
        <w:pStyle w:val="10"/>
        <w:snapToGrid w:val="0"/>
        <w:spacing w:line="240" w:lineRule="auto"/>
        <w:rPr>
          <w:rFonts w:ascii="宋体" w:eastAsia="宋体" w:hAnsi="宋体" w:hint="eastAsia"/>
        </w:rPr>
      </w:pPr>
      <w:bookmarkStart w:id="7" w:name="_Toc469484214"/>
    </w:p>
    <w:p w14:paraId="609A0D9E" w14:textId="77777777" w:rsidR="006D3430" w:rsidRDefault="006D3430"/>
    <w:p w14:paraId="11094F87" w14:textId="77777777" w:rsidR="006D3430" w:rsidRDefault="006D3430">
      <w:pPr>
        <w:pStyle w:val="ab"/>
        <w:rPr>
          <w:rFonts w:hint="eastAsia"/>
        </w:rPr>
      </w:pPr>
    </w:p>
    <w:p w14:paraId="2D3C9B73" w14:textId="77777777" w:rsidR="006D3430" w:rsidRDefault="006D3430"/>
    <w:p w14:paraId="09246778" w14:textId="77777777" w:rsidR="006D3430"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w:t>
      </w:r>
      <w:proofErr w:type="gramStart"/>
      <w:r>
        <w:rPr>
          <w:rFonts w:ascii="宋体" w:eastAsia="宋体" w:hAnsi="宋体" w:hint="eastAsia"/>
        </w:rPr>
        <w:t>章</w:t>
      </w:r>
      <w:bookmarkEnd w:id="7"/>
      <w:r>
        <w:rPr>
          <w:rFonts w:ascii="宋体" w:eastAsia="宋体" w:hAnsi="宋体" w:hint="eastAsia"/>
        </w:rPr>
        <w:t>供应</w:t>
      </w:r>
      <w:proofErr w:type="gramEnd"/>
      <w:r>
        <w:rPr>
          <w:rFonts w:ascii="宋体" w:eastAsia="宋体" w:hAnsi="宋体" w:hint="eastAsia"/>
        </w:rPr>
        <w:t>商须知</w:t>
      </w:r>
      <w:bookmarkEnd w:id="8"/>
    </w:p>
    <w:p w14:paraId="54A20E28" w14:textId="77777777" w:rsidR="006D3430"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6D3430" w14:paraId="4E8311B9" w14:textId="77777777">
        <w:trPr>
          <w:trHeight w:val="483"/>
          <w:tblHeader/>
        </w:trPr>
        <w:tc>
          <w:tcPr>
            <w:tcW w:w="851" w:type="dxa"/>
            <w:vAlign w:val="center"/>
          </w:tcPr>
          <w:p w14:paraId="6805EAC6" w14:textId="77777777" w:rsidR="006D3430"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460C8A64" w14:textId="77777777" w:rsidR="006D3430"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6A25FDB6" w14:textId="77777777" w:rsidR="006D3430"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6D3430" w14:paraId="0A8B9FE5" w14:textId="77777777">
        <w:trPr>
          <w:trHeight w:val="454"/>
        </w:trPr>
        <w:tc>
          <w:tcPr>
            <w:tcW w:w="851" w:type="dxa"/>
            <w:vAlign w:val="center"/>
          </w:tcPr>
          <w:p w14:paraId="154BC18C" w14:textId="77777777" w:rsidR="006D3430"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164CDB73" w14:textId="77777777" w:rsidR="006D3430"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1D8B781D" w14:textId="77777777" w:rsidR="006D3430"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中国学生体育联合会</w:t>
            </w:r>
          </w:p>
        </w:tc>
      </w:tr>
      <w:tr w:rsidR="006D3430" w14:paraId="48A424ED" w14:textId="77777777">
        <w:trPr>
          <w:trHeight w:val="592"/>
        </w:trPr>
        <w:tc>
          <w:tcPr>
            <w:tcW w:w="851" w:type="dxa"/>
            <w:vAlign w:val="center"/>
          </w:tcPr>
          <w:p w14:paraId="2981BFE0" w14:textId="77777777" w:rsidR="006D3430"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71AACA3D" w14:textId="77777777" w:rsidR="006D3430"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401D8C82" w14:textId="77777777" w:rsidR="006D3430"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人民币72.23万元</w:t>
            </w:r>
          </w:p>
        </w:tc>
      </w:tr>
      <w:tr w:rsidR="006D3430" w14:paraId="27CAB48E" w14:textId="77777777">
        <w:trPr>
          <w:trHeight w:val="704"/>
        </w:trPr>
        <w:tc>
          <w:tcPr>
            <w:tcW w:w="851" w:type="dxa"/>
            <w:vAlign w:val="center"/>
          </w:tcPr>
          <w:p w14:paraId="5C297FCC" w14:textId="77777777" w:rsidR="006D3430"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3F189DEF" w14:textId="77777777" w:rsidR="006D3430"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2E6FB816"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0EF5EACE" w14:textId="77777777" w:rsidR="006D3430"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0B3D86E7"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526D09E2"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3C210542"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59D38CDE"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23CFFCF6"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7D283AD0" w14:textId="77777777" w:rsidR="006D3430"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0B65286A"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2024</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42CC1EE2"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2BC99CAB" w14:textId="77777777" w:rsidR="006D3430"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14:paraId="708C1A6B" w14:textId="77777777" w:rsidR="006D3430"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49DE73F4"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761345DB"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5C6BEA2D"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3303B7DC"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30B141E6" w14:textId="77777777" w:rsidR="006D3430"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1B39D944"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1550CED6"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581BA602"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37BC7265" w14:textId="77777777" w:rsidR="006D3430"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537D5419" w14:textId="77777777" w:rsidR="006D3430"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0A1020E5" w14:textId="77777777" w:rsidR="006D3430"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6D3430" w14:paraId="1517E589"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267D6A61" w14:textId="77777777" w:rsidR="006D3430"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3466C6F5" w14:textId="77777777" w:rsidR="006D3430"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65EB75ED"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6D3430" w14:paraId="021CDB48"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50CD637A" w14:textId="77777777" w:rsidR="006D3430"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726E2DB0" w14:textId="77777777" w:rsidR="006D3430"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07DBA823"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10CDE91C"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467498F5" w14:textId="77777777" w:rsidR="006D3430"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2814F854" w14:textId="77777777" w:rsidR="006D3430" w:rsidRDefault="00000000">
      <w:pPr>
        <w:snapToGrid w:val="0"/>
        <w:spacing w:line="400" w:lineRule="exact"/>
        <w:ind w:firstLineChars="200" w:firstLine="480"/>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47877793" w14:textId="77777777" w:rsidR="006D3430"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330310B4"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17A49C1D" w14:textId="77777777" w:rsidR="006D343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2105CC65"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767EF995" w14:textId="77777777" w:rsidR="006D3430"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0039C07E"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429A62E3"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37D07263"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52C1129C"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53F3D1EC"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4BC9301D"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0047992A"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55CB7E74" w14:textId="77777777" w:rsidR="006D3430"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7ABF09B2" w14:textId="77777777" w:rsidR="006D3430"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0DE3ECED" w14:textId="77777777" w:rsidR="006D3430"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7C04EBED" w14:textId="77777777" w:rsidR="006D343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63DBED43" w14:textId="77777777" w:rsidR="006D343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072A2173" w14:textId="77777777" w:rsidR="006D343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14:paraId="7651E0C9"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3E297F13"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14:paraId="58FCBFB6"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14:paraId="735391B7" w14:textId="77777777" w:rsidR="006D3430"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680A0932"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640FBCC5" w14:textId="77777777" w:rsidR="006D3430"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4AC9CA33" w14:textId="77777777" w:rsidR="006D3430"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3A5EF14D" w14:textId="77777777" w:rsidR="006D3430"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675BEA97" w14:textId="77777777" w:rsidR="006D3430"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4C4397F8" w14:textId="77777777" w:rsidR="006D3430"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5829DB43" w14:textId="77777777" w:rsidR="006D3430"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58CD6ED5"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5C21C4E2"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168AF456"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6BCC3FBC"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15B60DDB" w14:textId="77777777" w:rsidR="006D3430"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043E3619" w14:textId="77777777" w:rsidR="006D343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61ADFEA6"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6B0F0E87"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3BAD4449"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01216616"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79560AFE"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74F0AA88"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4FCB1D50"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3E307448" w14:textId="77777777" w:rsidR="006D343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63E9CF69"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1BC6E682"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3885CA44"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7FAD5FA7"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393B786A"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39873FF8" w14:textId="77777777" w:rsidR="006D3430"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14ADCF2F"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6AF1F97D" w14:textId="77777777" w:rsidR="006D343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5FFD322F"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0F7B25FF"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026D50DA" w14:textId="77777777" w:rsidR="006D3430"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36C36AED" w14:textId="77777777" w:rsidR="006D3430"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01E9D4A1" w14:textId="77777777" w:rsidR="006D3430"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028ED665"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3CC3931F" w14:textId="77777777" w:rsidR="006D3430"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14:paraId="35EFE01A" w14:textId="77777777" w:rsidR="006D3430"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4E752175" w14:textId="77777777" w:rsidR="006D3430"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7E916170" w14:textId="77777777" w:rsidR="006D3430"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2A540105" w14:textId="77777777" w:rsidR="006D3430"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73B7F60E" w14:textId="77777777" w:rsidR="006D343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73675DBC" w14:textId="77777777" w:rsidR="006D343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5F83EFCE" w14:textId="77777777" w:rsidR="006D343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63938B13" w14:textId="77777777" w:rsidR="006D343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2E4B3E8E" w14:textId="77777777" w:rsidR="006D343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17ABA195" w14:textId="77777777" w:rsidR="006D343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2E629C5C" w14:textId="77777777" w:rsidR="006D343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181536FD" w14:textId="77777777" w:rsidR="006D343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00EB38EB" w14:textId="77777777" w:rsidR="006D343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5AF33AE7" w14:textId="77777777" w:rsidR="006D343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40279E37" w14:textId="77777777" w:rsidR="006D343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4AED714E" w14:textId="77777777" w:rsidR="006D343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1220A890" w14:textId="77777777" w:rsidR="006D343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09EF4D05" w14:textId="77777777" w:rsidR="006D343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3C6A6ED7" w14:textId="77777777" w:rsidR="006D343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5A2B0685" w14:textId="77777777" w:rsidR="006D3430"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3FA6030B" w14:textId="77777777" w:rsidR="006D3430"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5ECF97F5" w14:textId="77777777" w:rsidR="006D3430"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5D057F79" w14:textId="77777777" w:rsidR="006D3430"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36F82D42"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69ED10D2" w14:textId="77777777" w:rsidR="006D3430"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46AB2BF2"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2FC1ACB8"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340BE576" w14:textId="77777777" w:rsidR="006D3430"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476EB8CF" w14:textId="77777777" w:rsidR="006D3430"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7DB4A7F9"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169D064D"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210781C7"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380A85E9"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06C01497"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11E28946" w14:textId="77777777" w:rsidR="006D343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3AB9008C" w14:textId="77777777" w:rsidR="006D3430"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6656C496" w14:textId="77777777" w:rsidR="006D3430"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29C0A482"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5E73C5EC" w14:textId="77777777" w:rsidR="006D3430"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1A7CDF81"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43971980"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14:paraId="16BA21D6"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7DB0DC84" w14:textId="77777777" w:rsidR="006D3430"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0508A2A0" w14:textId="77777777" w:rsidR="006D3430"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3753928B"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1C299DBD"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03951AD4"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0A32EF37"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5F0FCD4C" w14:textId="77777777" w:rsidR="006D3430"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7C43BEE9" w14:textId="77777777" w:rsidR="006D3430"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4DFFFCD6" w14:textId="77777777" w:rsidR="006D343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709371E2" w14:textId="77777777" w:rsidR="006D343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6384EAA1" w14:textId="77777777" w:rsidR="006D343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7D2A0251" w14:textId="77777777" w:rsidR="006D343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4FA7E9D7" w14:textId="77777777" w:rsidR="006D343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77C2C63A" w14:textId="77777777" w:rsidR="006D343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063B9935" w14:textId="77777777" w:rsidR="006D343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37713CBA" w14:textId="77777777" w:rsidR="006D343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0E338770" w14:textId="77777777" w:rsidR="006D3430"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69DF7B53" w14:textId="77777777" w:rsidR="006D3430"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3D8AFC5D" w14:textId="77777777" w:rsidR="006D3430"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18005421" w14:textId="77777777" w:rsidR="006D3430"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5FA82F62" w14:textId="77777777" w:rsidR="006D3430"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14:paraId="522EA1AF" w14:textId="77777777" w:rsidR="006D3430" w:rsidRDefault="00000000">
      <w:pPr>
        <w:pStyle w:val="10"/>
        <w:snapToGrid w:val="0"/>
        <w:spacing w:line="240" w:lineRule="auto"/>
        <w:rPr>
          <w:rFonts w:ascii="宋体" w:eastAsia="宋体" w:hAnsi="宋体" w:hint="eastAsia"/>
        </w:rPr>
      </w:pPr>
      <w:bookmarkStart w:id="9" w:name="_Toc159495141"/>
      <w:r>
        <w:rPr>
          <w:rFonts w:ascii="宋体" w:eastAsia="宋体" w:hAnsi="宋体" w:hint="eastAsia"/>
        </w:rPr>
        <w:lastRenderedPageBreak/>
        <w:t>第三章 采购需求</w:t>
      </w:r>
      <w:bookmarkEnd w:id="9"/>
    </w:p>
    <w:p w14:paraId="61FDA3AB" w14:textId="77777777" w:rsidR="006D3430"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5A7CC2F1" w14:textId="77777777" w:rsidR="006D3430"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7F4F7FFF" w14:textId="77777777" w:rsidR="006D3430"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预算金额：人民币柒拾贰万贰仟叁佰</w:t>
      </w:r>
      <w:r>
        <w:rPr>
          <w:rFonts w:ascii="宋体" w:hAnsi="宋体" w:cs="宋体" w:hint="eastAsia"/>
          <w:u w:val="single"/>
        </w:rPr>
        <w:t>元整</w:t>
      </w:r>
      <w:r>
        <w:rPr>
          <w:rFonts w:ascii="宋体" w:hAnsi="宋体" w:cs="宋体" w:hint="eastAsia"/>
        </w:rPr>
        <w:t>（</w:t>
      </w:r>
      <w:r>
        <w:rPr>
          <w:rFonts w:ascii="宋体" w:hAnsi="宋体" w:cs="宋体"/>
        </w:rPr>
        <w:t>¥</w:t>
      </w:r>
      <w:r>
        <w:rPr>
          <w:rFonts w:ascii="宋体" w:hAnsi="宋体" w:cs="宋体" w:hint="eastAsia"/>
        </w:rPr>
        <w:t>72.23万元）</w:t>
      </w:r>
    </w:p>
    <w:p w14:paraId="27EE61C9" w14:textId="77777777" w:rsidR="006D3430"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7F2A1124" w14:textId="77777777" w:rsidR="006D3430"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hint="eastAsia"/>
        </w:rPr>
        <w:t xml:space="preserve"> 4.所要达到的目标前景：完成</w:t>
      </w:r>
      <w:r>
        <w:rPr>
          <w:rFonts w:ascii="宋体" w:hAnsi="宋体" w:cs="Times New Roman" w:hint="eastAsia"/>
        </w:rPr>
        <w:t>2024-2025耐克中国高中篮球联赛（西区赛）</w:t>
      </w:r>
      <w:r>
        <w:rPr>
          <w:rFonts w:ascii="宋体" w:hAnsi="宋体" w:cs="宋体" w:hint="eastAsia"/>
        </w:rPr>
        <w:t>竞赛组织服务，以不高于采购价格并提供优质服务。</w:t>
      </w:r>
      <w:r>
        <w:rPr>
          <w:rFonts w:ascii="宋体" w:hAnsi="宋体" w:cs="宋体"/>
        </w:rPr>
        <w:t xml:space="preserve"> </w:t>
      </w:r>
    </w:p>
    <w:p w14:paraId="0BE089F8" w14:textId="77777777" w:rsidR="006D3430"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4019942F" w14:textId="77777777" w:rsidR="006D3430"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3056A58B" w14:textId="77777777" w:rsidR="006D3430" w:rsidRDefault="00000000">
      <w:pPr>
        <w:widowControl/>
        <w:snapToGrid w:val="0"/>
        <w:spacing w:line="360" w:lineRule="auto"/>
        <w:ind w:firstLineChars="176" w:firstLine="422"/>
        <w:textAlignment w:val="auto"/>
        <w:rPr>
          <w:rFonts w:ascii="宋体" w:eastAsiaTheme="minorEastAsia" w:hAnsi="宋体" w:cs="宋体" w:hint="eastAsia"/>
        </w:rPr>
      </w:pPr>
      <w:r>
        <w:rPr>
          <w:rFonts w:ascii="宋体" w:hAnsi="宋体" w:cs="宋体"/>
        </w:rPr>
        <w:t>2.</w:t>
      </w:r>
      <w:r>
        <w:rPr>
          <w:rFonts w:ascii="宋体" w:hAnsi="宋体" w:cs="宋体" w:hint="eastAsia"/>
        </w:rPr>
        <w:t>履约地点：成都市。</w:t>
      </w:r>
    </w:p>
    <w:p w14:paraId="07199081" w14:textId="77777777" w:rsidR="006D3430"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7AC95184" w14:textId="77777777" w:rsidR="006D3430"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18493F0C" w14:textId="77777777" w:rsidR="006D3430" w:rsidRDefault="00000000">
      <w:pPr>
        <w:spacing w:line="360" w:lineRule="auto"/>
        <w:ind w:firstLineChars="200" w:firstLine="480"/>
        <w:rPr>
          <w:rFonts w:ascii="宋体" w:hAnsi="宋体" w:cs="宋体" w:hint="eastAsia"/>
        </w:rPr>
      </w:pPr>
      <w:r>
        <w:rPr>
          <w:rFonts w:ascii="宋体" w:hAnsi="宋体" w:cs="宋体" w:hint="eastAsia"/>
        </w:rPr>
        <w:t>2024-2025耐克中国高中篮球联赛（西区赛）计划于2025年2月举行，比赛天数共9天（含报到离会）。</w:t>
      </w:r>
      <w:r>
        <w:rPr>
          <w:rFonts w:ascii="宋体" w:hAnsi="宋体" w:cs="宋体"/>
        </w:rPr>
        <w:t>根据</w:t>
      </w:r>
      <w:r>
        <w:rPr>
          <w:rFonts w:ascii="宋体" w:hAnsi="宋体" w:cs="宋体" w:hint="eastAsia"/>
        </w:rPr>
        <w:t>2024-2025耐克中国高中篮球</w:t>
      </w:r>
      <w:r>
        <w:rPr>
          <w:rFonts w:ascii="宋体" w:hAnsi="宋体" w:cs="宋体"/>
        </w:rPr>
        <w:t>联赛竞赛规程要求，</w:t>
      </w:r>
      <w:r>
        <w:rPr>
          <w:rFonts w:ascii="宋体" w:hAnsi="宋体" w:cs="宋体" w:hint="eastAsia"/>
        </w:rPr>
        <w:t>西区赛</w:t>
      </w:r>
      <w:r>
        <w:rPr>
          <w:rFonts w:ascii="宋体" w:hAnsi="宋体" w:cs="宋体"/>
        </w:rPr>
        <w:t>共有</w:t>
      </w:r>
      <w:r>
        <w:rPr>
          <w:rFonts w:ascii="宋体" w:hAnsi="宋体" w:cs="宋体" w:hint="eastAsia"/>
        </w:rPr>
        <w:t>16</w:t>
      </w:r>
      <w:r>
        <w:rPr>
          <w:rFonts w:ascii="宋体" w:hAnsi="宋体" w:cs="宋体"/>
        </w:rPr>
        <w:t>支男队</w:t>
      </w:r>
      <w:r>
        <w:rPr>
          <w:rFonts w:ascii="宋体" w:hAnsi="宋体" w:cs="宋体" w:hint="eastAsia"/>
        </w:rPr>
        <w:t>、16支女队</w:t>
      </w:r>
      <w:r>
        <w:rPr>
          <w:rFonts w:ascii="宋体" w:hAnsi="宋体" w:cs="宋体"/>
        </w:rPr>
        <w:t>参赛，参赛人员约</w:t>
      </w:r>
      <w:r>
        <w:rPr>
          <w:rFonts w:ascii="宋体" w:hAnsi="宋体" w:cs="宋体" w:hint="eastAsia"/>
        </w:rPr>
        <w:t>500人（含运动员、教练员），技术官员50</w:t>
      </w:r>
      <w:r>
        <w:rPr>
          <w:rFonts w:ascii="宋体" w:hAnsi="宋体" w:cs="宋体"/>
        </w:rPr>
        <w:t>人</w:t>
      </w:r>
      <w:r>
        <w:rPr>
          <w:rFonts w:ascii="宋体" w:hAnsi="宋体" w:cs="宋体" w:hint="eastAsia"/>
        </w:rPr>
        <w:t>，工作人员2人。</w:t>
      </w:r>
    </w:p>
    <w:p w14:paraId="4D048035" w14:textId="77777777" w:rsidR="006D3430"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赛制：赛会制</w:t>
      </w:r>
    </w:p>
    <w:p w14:paraId="40B74AB8" w14:textId="77777777" w:rsidR="006D3430"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西区赛分为</w:t>
      </w:r>
      <w:r>
        <w:rPr>
          <w:rFonts w:ascii="宋体" w:hAnsi="宋体" w:cs="宋体"/>
        </w:rPr>
        <w:t>男子组</w:t>
      </w:r>
      <w:r>
        <w:rPr>
          <w:rFonts w:ascii="宋体" w:hAnsi="宋体" w:cs="宋体" w:hint="eastAsia"/>
        </w:rPr>
        <w:t>和女子组，每个组别男子16支队、女子组16</w:t>
      </w:r>
      <w:r>
        <w:rPr>
          <w:rFonts w:ascii="宋体" w:hAnsi="宋体" w:cs="宋体"/>
        </w:rPr>
        <w:t>支</w:t>
      </w:r>
      <w:r>
        <w:rPr>
          <w:rFonts w:ascii="宋体" w:hAnsi="宋体" w:cs="宋体" w:hint="eastAsia"/>
        </w:rPr>
        <w:t>队伍。比赛形式为先进行小组赛，小组赛结束后为交叉排位</w:t>
      </w:r>
      <w:r>
        <w:rPr>
          <w:rFonts w:ascii="宋体" w:hAnsi="宋体" w:cs="宋体"/>
        </w:rPr>
        <w:t>赛，决出</w:t>
      </w:r>
      <w:r>
        <w:rPr>
          <w:rFonts w:ascii="宋体" w:hAnsi="宋体" w:cs="宋体" w:hint="eastAsia"/>
        </w:rPr>
        <w:t>男子组和女子组1-8名。</w:t>
      </w:r>
    </w:p>
    <w:p w14:paraId="52BA4A09" w14:textId="77777777" w:rsidR="006D3430"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比赛场次：6天共计72场比赛。</w:t>
      </w:r>
    </w:p>
    <w:p w14:paraId="4FB72943" w14:textId="77777777" w:rsidR="006D3430"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根据赛区实际情况，竞赛天数及队伍数可能调整。</w:t>
      </w:r>
    </w:p>
    <w:p w14:paraId="40B6E20E" w14:textId="77777777" w:rsidR="006D3430"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430B1072"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1A82CBB2"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2.报价仅对服务要求中1-7报价。</w:t>
      </w:r>
    </w:p>
    <w:p w14:paraId="26CD1CD2" w14:textId="77777777" w:rsidR="006D3430" w:rsidRDefault="00000000">
      <w:pPr>
        <w:snapToGrid w:val="0"/>
        <w:spacing w:line="360" w:lineRule="auto"/>
        <w:ind w:firstLineChars="200" w:firstLine="480"/>
        <w:rPr>
          <w:rFonts w:ascii="宋体" w:hAnsi="宋体" w:cs="宋体" w:hint="eastAsia"/>
          <w:b/>
          <w:bCs/>
        </w:rPr>
      </w:pPr>
      <w:r>
        <w:rPr>
          <w:rFonts w:ascii="宋体" w:hAnsi="宋体" w:cs="宋体" w:hint="eastAsia"/>
        </w:rPr>
        <w:t>3.供应商自行承担的费用（如有）不体现在报价表里。</w:t>
      </w:r>
    </w:p>
    <w:p w14:paraId="25D75DC3" w14:textId="77777777" w:rsidR="006D3430"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5234C187" w14:textId="77777777" w:rsidR="006D3430" w:rsidRDefault="00000000">
      <w:pPr>
        <w:snapToGrid w:val="0"/>
        <w:spacing w:line="360" w:lineRule="auto"/>
        <w:rPr>
          <w:rFonts w:ascii="宋体" w:hAnsi="宋体" w:cs="宋体" w:hint="eastAsia"/>
          <w:color w:val="0000FF"/>
        </w:rPr>
      </w:pPr>
      <w:r>
        <w:rPr>
          <w:rFonts w:ascii="宋体" w:hAnsi="宋体" w:cs="宋体" w:hint="eastAsia"/>
          <w:b/>
          <w:bCs/>
        </w:rPr>
        <w:lastRenderedPageBreak/>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14:paraId="4CF14104" w14:textId="77777777" w:rsidR="006D3430" w:rsidRDefault="00000000">
      <w:pPr>
        <w:snapToGrid w:val="0"/>
        <w:spacing w:line="360" w:lineRule="auto"/>
        <w:ind w:firstLineChars="200" w:firstLine="482"/>
        <w:rPr>
          <w:rFonts w:ascii="宋体" w:hAnsi="宋体" w:cs="宋体" w:hint="eastAsia"/>
          <w:b/>
          <w:bCs/>
        </w:rPr>
      </w:pPr>
      <w:r>
        <w:rPr>
          <w:rFonts w:ascii="宋体" w:hAnsi="宋体" w:cs="宋体" w:hint="eastAsia"/>
          <w:b/>
          <w:bCs/>
        </w:rPr>
        <w:t>（四）服务要求</w:t>
      </w:r>
    </w:p>
    <w:p w14:paraId="5E5822A6"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1. 食宿方面：</w:t>
      </w:r>
    </w:p>
    <w:p w14:paraId="76361F3B"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（1）满足本赛区运动队、技术官员、工作人员食宿接待。技术官员、工作人员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14:paraId="15590DFA"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（2）运动队与技术官员不能安排在同一酒店，酒店需配有会议室（能满足联席会、裁判员动员会参会人员数量的会议室）。</w:t>
      </w:r>
    </w:p>
    <w:p w14:paraId="1479E6E5"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2、交通方面：能分别提供运动队、技术官员住地到比赛场地往返接驳，单程行车时间不超过30分钟。</w:t>
      </w:r>
    </w:p>
    <w:p w14:paraId="239BA613"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3. 安全保卫方面：体育馆必须经公安、消防等有关部门检查合格，须具备公安部门认可的安保条件、人员及消防工作必备设施和条件。比赛期间确保电力供应充足，并配有应急电力系统。</w:t>
      </w:r>
    </w:p>
    <w:p w14:paraId="253EFA4D"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14:paraId="7C1515D0"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5. 场馆设施</w:t>
      </w:r>
      <w:r>
        <w:rPr>
          <w:rFonts w:ascii="宋体" w:hAnsi="宋体" w:cs="宋体"/>
        </w:rPr>
        <w:t>：</w:t>
      </w:r>
    </w:p>
    <w:p w14:paraId="4FF2D575"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（1）满足4块</w:t>
      </w:r>
      <w:proofErr w:type="gramStart"/>
      <w:r>
        <w:rPr>
          <w:rFonts w:ascii="宋体" w:hAnsi="宋体" w:cs="宋体" w:hint="eastAsia"/>
        </w:rPr>
        <w:t>标准篮球</w:t>
      </w:r>
      <w:proofErr w:type="gramEnd"/>
      <w:r>
        <w:rPr>
          <w:rFonts w:ascii="宋体" w:hAnsi="宋体" w:cs="宋体" w:hint="eastAsia"/>
        </w:rPr>
        <w:t>比赛场地；</w:t>
      </w:r>
    </w:p>
    <w:p w14:paraId="31F3BDF3"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（2）比赛中场内距地面一米灯光照度应符合水平照度不少于800勒克斯、垂直照度不少于800勒克斯（主</w:t>
      </w:r>
      <w:proofErr w:type="gramStart"/>
      <w:r>
        <w:rPr>
          <w:rFonts w:ascii="宋体" w:hAnsi="宋体" w:cs="宋体" w:hint="eastAsia"/>
        </w:rPr>
        <w:t>场馆需能够</w:t>
      </w:r>
      <w:proofErr w:type="gramEnd"/>
      <w:r>
        <w:rPr>
          <w:rFonts w:ascii="宋体" w:hAnsi="宋体" w:cs="宋体" w:hint="eastAsia"/>
        </w:rPr>
        <w:t>满足直播1800勒克斯光源需求）。</w:t>
      </w:r>
    </w:p>
    <w:p w14:paraId="6ECAE1F3"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（3）</w:t>
      </w:r>
      <w:proofErr w:type="gramStart"/>
      <w:r>
        <w:rPr>
          <w:rFonts w:ascii="宋体" w:hAnsi="宋体" w:cs="宋体" w:hint="eastAsia"/>
        </w:rPr>
        <w:t>场馆需</w:t>
      </w:r>
      <w:proofErr w:type="gramEnd"/>
      <w:r>
        <w:rPr>
          <w:rFonts w:ascii="宋体" w:hAnsi="宋体" w:cs="宋体" w:hint="eastAsia"/>
        </w:rPr>
        <w:t>满足贵宾、运动队、技术官员、赞助商、媒体等相关功能用房，房间内配有相对应的所需物品；</w:t>
      </w:r>
    </w:p>
    <w:p w14:paraId="784B1CD6"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（4）比赛场地（场馆）具备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14:paraId="749E3DCB"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（5）各场馆必须保障温度适宜（不低于18℃，不高于24℃）。能满足运动队、技术官员、相关工作人员的用水需求。</w:t>
      </w:r>
    </w:p>
    <w:p w14:paraId="75B57EEB"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6. 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设有成绩公告栏、配备仲裁录像人员、记录台工作人员，赛后提供赛区总结报告。</w:t>
      </w:r>
    </w:p>
    <w:p w14:paraId="4ED2E60C"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lastRenderedPageBreak/>
        <w:t>7. 财务方面：能有资金垫付赛区竞赛组织经费，开具正式财务票据，并提供第三方审计报告。</w:t>
      </w:r>
    </w:p>
    <w:p w14:paraId="0BD02AC3"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8. 新闻媒体：组织专门人员完成开闭幕式报道、比赛期间宣传推广等工作。</w:t>
      </w:r>
    </w:p>
    <w:p w14:paraId="4C052A7E" w14:textId="77777777" w:rsidR="006D3430" w:rsidRDefault="00000000">
      <w:pPr>
        <w:snapToGrid w:val="0"/>
        <w:spacing w:line="360" w:lineRule="auto"/>
        <w:ind w:firstLineChars="200" w:firstLine="480"/>
        <w:rPr>
          <w:rFonts w:ascii="宋体" w:hAnsi="宋体" w:cs="宋体" w:hint="eastAsia"/>
        </w:rPr>
      </w:pPr>
      <w:r>
        <w:rPr>
          <w:rFonts w:ascii="宋体" w:hAnsi="宋体" w:cs="宋体" w:hint="eastAsia"/>
        </w:rPr>
        <w:t xml:space="preserve">9. </w:t>
      </w:r>
      <w:r>
        <w:rPr>
          <w:rFonts w:ascii="宋体" w:hAnsi="宋体" w:cs="宋体"/>
        </w:rPr>
        <w:t>其他：如因不可抗力或其他特殊情况，导致乙方无法提供服务的，应事先与甲方沟通并取得甲方同意后，配合甲方完成审批及变更手续。</w:t>
      </w:r>
    </w:p>
    <w:p w14:paraId="7D3C11B1" w14:textId="77777777" w:rsidR="006D3430" w:rsidRDefault="006D3430">
      <w:pPr>
        <w:snapToGrid w:val="0"/>
        <w:spacing w:line="360" w:lineRule="auto"/>
        <w:rPr>
          <w:rFonts w:ascii="宋体" w:hAnsi="宋体" w:cs="宋体" w:hint="eastAsia"/>
        </w:rPr>
      </w:pPr>
    </w:p>
    <w:p w14:paraId="047F9F0D" w14:textId="77777777" w:rsidR="006D3430" w:rsidRDefault="006D3430">
      <w:pPr>
        <w:snapToGrid w:val="0"/>
        <w:spacing w:line="360" w:lineRule="auto"/>
        <w:rPr>
          <w:rFonts w:ascii="宋体" w:hAnsi="宋体" w:cs="宋体" w:hint="eastAsia"/>
        </w:rPr>
      </w:pPr>
    </w:p>
    <w:p w14:paraId="2F0570FE" w14:textId="77777777" w:rsidR="006D3430" w:rsidRDefault="006D3430">
      <w:pPr>
        <w:widowControl/>
        <w:snapToGrid w:val="0"/>
        <w:spacing w:line="400" w:lineRule="exact"/>
        <w:textAlignment w:val="auto"/>
        <w:rPr>
          <w:rFonts w:ascii="宋体" w:hAnsi="宋体" w:cs="宋体" w:hint="eastAsia"/>
        </w:rPr>
      </w:pPr>
    </w:p>
    <w:p w14:paraId="7ECC8DBF" w14:textId="77777777" w:rsidR="006D3430" w:rsidRDefault="00000000">
      <w:pPr>
        <w:rPr>
          <w:rFonts w:ascii="宋体" w:hAnsi="宋体" w:hint="eastAsia"/>
        </w:rPr>
      </w:pPr>
      <w:r>
        <w:rPr>
          <w:rFonts w:ascii="宋体" w:hAnsi="宋体" w:hint="eastAsia"/>
        </w:rPr>
        <w:br w:type="page"/>
      </w:r>
    </w:p>
    <w:p w14:paraId="0866D18D" w14:textId="77777777" w:rsidR="006D3430" w:rsidRDefault="00000000">
      <w:pPr>
        <w:pStyle w:val="10"/>
        <w:snapToGrid w:val="0"/>
        <w:spacing w:line="500" w:lineRule="exact"/>
        <w:rPr>
          <w:rFonts w:ascii="宋体" w:eastAsia="宋体" w:hAnsi="宋体" w:hint="eastAsia"/>
        </w:rPr>
      </w:pPr>
      <w:bookmarkStart w:id="10" w:name="_Toc159495142"/>
      <w:r>
        <w:rPr>
          <w:rFonts w:ascii="宋体" w:eastAsia="宋体" w:hAnsi="宋体" w:hint="eastAsia"/>
        </w:rPr>
        <w:lastRenderedPageBreak/>
        <w:t>第四章 评审方法和评审标准</w:t>
      </w:r>
      <w:bookmarkEnd w:id="10"/>
    </w:p>
    <w:p w14:paraId="6B81B6C2" w14:textId="77777777" w:rsidR="006D3430"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6A4D1494" w14:textId="77777777" w:rsidR="006D3430"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14:paraId="2A1B6562" w14:textId="77777777" w:rsidR="006D3430"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780D1E7D" w14:textId="77777777" w:rsidR="006D3430"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2A57A2F6" w14:textId="77777777" w:rsidR="006D3430" w:rsidRDefault="00000000">
      <w:pPr>
        <w:numPr>
          <w:ilvl w:val="0"/>
          <w:numId w:val="7"/>
        </w:numPr>
        <w:snapToGrid w:val="0"/>
        <w:spacing w:line="400" w:lineRule="exact"/>
        <w:ind w:firstLineChars="200" w:firstLine="562"/>
      </w:pPr>
      <w:r>
        <w:rPr>
          <w:rFonts w:ascii="宋体" w:hAnsi="宋体" w:cs="宋体" w:hint="eastAsia"/>
          <w:b/>
          <w:bCs/>
          <w:sz w:val="28"/>
          <w:szCs w:val="28"/>
        </w:rPr>
        <w:t>评分标准</w:t>
      </w:r>
    </w:p>
    <w:p w14:paraId="7F139373" w14:textId="77777777" w:rsidR="006D3430" w:rsidRDefault="006D3430">
      <w:pPr>
        <w:snapToGrid w:val="0"/>
        <w:spacing w:line="400" w:lineRule="exact"/>
        <w:ind w:firstLineChars="236" w:firstLine="566"/>
        <w:rPr>
          <w:rFonts w:ascii="宋体" w:hAnsi="宋体" w:cs="宋体" w:hint="eastAsia"/>
        </w:rPr>
      </w:pPr>
    </w:p>
    <w:tbl>
      <w:tblPr>
        <w:tblStyle w:val="afb"/>
        <w:tblW w:w="5110" w:type="pct"/>
        <w:tblLayout w:type="fixed"/>
        <w:tblLook w:val="04A0" w:firstRow="1" w:lastRow="0" w:firstColumn="1" w:lastColumn="0" w:noHBand="0" w:noVBand="1"/>
      </w:tblPr>
      <w:tblGrid>
        <w:gridCol w:w="568"/>
        <w:gridCol w:w="1020"/>
        <w:gridCol w:w="6528"/>
        <w:gridCol w:w="600"/>
      </w:tblGrid>
      <w:tr w:rsidR="006D3430" w14:paraId="041E2645"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2D0CAC0C" w14:textId="77777777" w:rsidR="006D343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bookmarkStart w:id="11"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A311935" w14:textId="77777777" w:rsidR="006D343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8A0DFB8" w14:textId="77777777" w:rsidR="006D3430"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EB36B0A" w14:textId="77777777" w:rsidR="006D343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6D3430" w14:paraId="33B0B573"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13AECB0F" w14:textId="77777777" w:rsidR="006D343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价格（30分）</w:t>
            </w:r>
          </w:p>
        </w:tc>
      </w:tr>
      <w:tr w:rsidR="006D3430" w14:paraId="6179E1E3"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2DBCB2" w14:textId="77777777" w:rsidR="006D343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EACA9D0" w14:textId="77777777" w:rsidR="006D343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0FB96C2" w14:textId="77777777" w:rsidR="006D3430"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按照下列公式计算：报价得分=(评审基准价／报价)×30%×100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ED3769B" w14:textId="77777777" w:rsidR="006D343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30</w:t>
            </w:r>
          </w:p>
        </w:tc>
      </w:tr>
      <w:tr w:rsidR="006D3430" w14:paraId="5503F86F" w14:textId="77777777">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DBA98B" w14:textId="77777777" w:rsidR="006D343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商务部分（20分）</w:t>
            </w:r>
          </w:p>
        </w:tc>
      </w:tr>
      <w:tr w:rsidR="006D3430" w14:paraId="2E46C155" w14:textId="77777777">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341CE11" w14:textId="2CF2D320" w:rsidR="006D3430" w:rsidRDefault="001B4D8B">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E8B3C17" w14:textId="77777777" w:rsidR="006D343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A681A41" w14:textId="77777777" w:rsidR="001B4D8B" w:rsidRDefault="00000000" w:rsidP="001B4D8B">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提供近六年（自2018年1月1日至今）赛事活动承办情况，省级赛事活动每提供一项得4分，国家级赛事活动每提供一项得5分，最多得20分；</w:t>
            </w:r>
          </w:p>
          <w:p w14:paraId="15B809E8" w14:textId="75A29CD9" w:rsidR="006D3430" w:rsidRDefault="00000000" w:rsidP="001B4D8B">
            <w:pPr>
              <w:pStyle w:val="af6"/>
              <w:autoSpaceDE w:val="0"/>
              <w:autoSpaceDN w:val="0"/>
              <w:adjustRightInd w:val="0"/>
              <w:spacing w:beforeAutospacing="0" w:afterAutospacing="0" w:line="360" w:lineRule="atLeast"/>
              <w:jc w:val="both"/>
              <w:textAlignment w:val="baseline"/>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060D7E1" w14:textId="77777777" w:rsidR="006D343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r>
      <w:tr w:rsidR="006D3430" w14:paraId="5157E4CA"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6B73B79D" w14:textId="77777777" w:rsidR="006D343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技术部分（50分）</w:t>
            </w:r>
          </w:p>
        </w:tc>
      </w:tr>
      <w:tr w:rsidR="006D3430" w14:paraId="69E2ADE3" w14:textId="77777777">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14:paraId="33F102CF" w14:textId="0B51EFF8" w:rsidR="006D3430" w:rsidRDefault="001B4D8B">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05887B" w14:textId="77777777" w:rsidR="006D343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1A2E3" w14:textId="77777777" w:rsidR="006D3430"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6D3430" w14:paraId="39A3D541" w14:textId="77777777">
        <w:trPr>
          <w:trHeight w:val="1665"/>
        </w:trPr>
        <w:tc>
          <w:tcPr>
            <w:tcW w:w="568" w:type="dxa"/>
            <w:vMerge/>
            <w:tcBorders>
              <w:top w:val="nil"/>
              <w:left w:val="single" w:sz="4" w:space="0" w:color="auto"/>
              <w:bottom w:val="single" w:sz="4" w:space="0" w:color="auto"/>
              <w:right w:val="single" w:sz="4" w:space="0" w:color="auto"/>
            </w:tcBorders>
            <w:shd w:val="clear" w:color="auto" w:fill="auto"/>
          </w:tcPr>
          <w:p w14:paraId="3835CBFC" w14:textId="77777777" w:rsidR="006D3430" w:rsidRDefault="006D3430">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14:paraId="02DF5951" w14:textId="77777777" w:rsidR="006D3430" w:rsidRDefault="006D3430">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D7238F0" w14:textId="77777777" w:rsidR="006D3430" w:rsidRDefault="00000000">
            <w:pPr>
              <w:pStyle w:val="af6"/>
              <w:numPr>
                <w:ilvl w:val="0"/>
                <w:numId w:val="8"/>
              </w:numPr>
              <w:spacing w:beforeAutospacing="0" w:afterAutospacing="0" w:line="360" w:lineRule="atLeast"/>
              <w:jc w:val="both"/>
              <w:rPr>
                <w:rFonts w:ascii="宋体" w:eastAsia="宋体" w:hAnsi="宋体" w:cs="宋体" w:hint="eastAsia"/>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14:paraId="31FF3817"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15分；</w:t>
            </w:r>
          </w:p>
          <w:p w14:paraId="2717A03A" w14:textId="77777777" w:rsidR="006D3430" w:rsidRDefault="00000000">
            <w:pPr>
              <w:pStyle w:val="af6"/>
              <w:spacing w:beforeAutospacing="0" w:afterAutospacing="0" w:line="360" w:lineRule="atLeast"/>
              <w:jc w:val="both"/>
              <w:rPr>
                <w:rFonts w:ascii="宋体" w:eastAsia="宋体" w:hAnsi="宋体" w:cs="宋体" w:hint="eastAsia"/>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具体，体现技术能力，具有一定的经验、优势及对项目的助力，得13分；</w:t>
            </w:r>
          </w:p>
          <w:p w14:paraId="506A8AB1"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方案体现了一定的技术能力，但描述不够具体，优势不突出，对项目的助力不大的，得10分；</w:t>
            </w:r>
          </w:p>
          <w:p w14:paraId="225775EE"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方案描述粗略，体现不了其技术能力及对项目的助力，不具有优势及对项目的助力，得5分；</w:t>
            </w:r>
          </w:p>
          <w:p w14:paraId="1053E5D5"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DA4E2F5" w14:textId="77777777" w:rsidR="006D343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6D3430" w14:paraId="1A9B35FA"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D38E904" w14:textId="13E9ED52" w:rsidR="006D3430" w:rsidRDefault="001B4D8B">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4</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14:paraId="6B502674" w14:textId="77777777" w:rsidR="006D3430" w:rsidRDefault="006D3430">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CE00E79" w14:textId="77777777" w:rsidR="006D3430"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3A982C2C"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7AE36355"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方案完全满足采购需求，理解项目需求到位，描述详细，细节说明具体，可行性强，针对性强，得10分；</w:t>
            </w:r>
          </w:p>
          <w:p w14:paraId="00669B6F"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方案基本满足采购需求，对项目需求有一定的理解，但具体性稍有不足，有需要进一步细化的细节，可行性待提升，得5分；</w:t>
            </w:r>
          </w:p>
          <w:p w14:paraId="7B65A5FF"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方案可满足采购需求，但方案描述不够详细，具体性、针对性不足，得3分；</w:t>
            </w:r>
          </w:p>
          <w:p w14:paraId="059E1C15"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服务方案描述简略，方案不详细，可行性较差，无针对性，得2分；</w:t>
            </w:r>
          </w:p>
          <w:p w14:paraId="1DA7F778"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FCD8604" w14:textId="77777777" w:rsidR="006D343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6D3430" w14:paraId="125C6334" w14:textId="7777777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726839" w14:textId="51320DD3" w:rsidR="006D3430" w:rsidRDefault="001B4D8B">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020" w:type="dxa"/>
            <w:vMerge w:val="restart"/>
            <w:tcBorders>
              <w:top w:val="nil"/>
              <w:left w:val="single" w:sz="4" w:space="0" w:color="auto"/>
              <w:bottom w:val="single" w:sz="4" w:space="0" w:color="auto"/>
              <w:right w:val="single" w:sz="4" w:space="0" w:color="auto"/>
            </w:tcBorders>
            <w:shd w:val="clear" w:color="auto" w:fill="auto"/>
          </w:tcPr>
          <w:p w14:paraId="73153995" w14:textId="77777777" w:rsidR="006D343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安全保障方案</w:t>
            </w:r>
          </w:p>
          <w:p w14:paraId="104EF208" w14:textId="77777777" w:rsidR="006D3430" w:rsidRDefault="006D3430">
            <w:pPr>
              <w:pStyle w:val="af6"/>
              <w:widowControl/>
              <w:spacing w:line="360" w:lineRule="atLeast"/>
              <w:jc w:val="center"/>
              <w:rPr>
                <w:rFonts w:ascii="宋体" w:eastAsia="宋体" w:hAnsi="宋体" w:cs="宋体" w:hint="eastAsia"/>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3FA7DBC5" w14:textId="77777777" w:rsidR="006D3430" w:rsidRDefault="00000000">
            <w:pPr>
              <w:pStyle w:val="af6"/>
              <w:widowControl/>
              <w:spacing w:line="360" w:lineRule="atLeast"/>
              <w:jc w:val="both"/>
              <w:rPr>
                <w:rFonts w:ascii="宋体" w:eastAsia="宋体" w:hAnsi="宋体" w:cs="宋体" w:hint="eastAsia"/>
              </w:rPr>
            </w:pPr>
            <w:r>
              <w:rPr>
                <w:rFonts w:ascii="宋体" w:eastAsia="宋体" w:hAnsi="宋体" w:cs="宋体" w:hint="eastAsia"/>
              </w:rPr>
              <w:t>（1）各场馆均配备急救设施设备及人员（包括但不限于AED社保、担架、医护人员、救护车）。配备得3分，未配备得0分。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5A6FD9E" w14:textId="77777777" w:rsidR="006D343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6D3430" w14:paraId="3E9A7985" w14:textId="7777777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D567C55" w14:textId="7BE835D6" w:rsidR="006D3430" w:rsidRDefault="001B4D8B">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020" w:type="dxa"/>
            <w:vMerge/>
            <w:tcBorders>
              <w:top w:val="nil"/>
              <w:left w:val="single" w:sz="4" w:space="0" w:color="auto"/>
              <w:bottom w:val="single" w:sz="4" w:space="0" w:color="auto"/>
              <w:right w:val="single" w:sz="4" w:space="0" w:color="auto"/>
            </w:tcBorders>
            <w:shd w:val="clear" w:color="auto" w:fill="auto"/>
          </w:tcPr>
          <w:p w14:paraId="79ECBCCA" w14:textId="77777777" w:rsidR="006D3430" w:rsidRDefault="006D3430">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A139197"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（2）场地、场馆器材设施符合安全标准，配备相应安全保卫人员，并提供相关资质或证明文件得2分，无法提供得0分。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BC4F93E" w14:textId="77777777" w:rsidR="006D343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6D3430" w14:paraId="596590AF" w14:textId="77777777">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734AD6C" w14:textId="6F9153C3" w:rsidR="006D3430" w:rsidRDefault="001B4D8B">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AEDD45C" w14:textId="77777777" w:rsidR="006D343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增值</w:t>
            </w:r>
          </w:p>
          <w:p w14:paraId="20F8BC3E" w14:textId="77777777" w:rsidR="006D343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15A62CE" w14:textId="77777777" w:rsidR="006D3430" w:rsidRDefault="00000000">
            <w:pPr>
              <w:pStyle w:val="af6"/>
              <w:widowControl/>
              <w:spacing w:line="360" w:lineRule="atLeast"/>
              <w:jc w:val="both"/>
              <w:rPr>
                <w:rFonts w:ascii="宋体" w:eastAsia="宋体" w:hAnsi="宋体" w:cs="宋体" w:hint="eastAsia"/>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、党建活动等）资源，可在赛会期间组织主题教育活动得5分，无相关主题教育资源得0分。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38D28DE" w14:textId="77777777" w:rsidR="006D343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6D3430" w14:paraId="4DC4F9BF"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86C6C37" w14:textId="0A232706" w:rsidR="006D3430" w:rsidRDefault="001B4D8B">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2803E03" w14:textId="77777777" w:rsidR="006D343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团队人员配置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CD7F698"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341C0893"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方案描述详细具体，满足征集文件要求，人员经验丰富、分工明确，配置合理，资料齐全，合理性、可行性、针对性强，得10分；</w:t>
            </w:r>
          </w:p>
          <w:p w14:paraId="3281C3D9"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lastRenderedPageBreak/>
              <w:t>明确，配置有合理性，方案基本可行，有一定针对性，但方案不够细化，具体性不足，得8分；</w:t>
            </w:r>
          </w:p>
          <w:p w14:paraId="37432A82"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方案提供了说明及人员资料，但资料较不齐全或人员经验不足或分工不明确、配置不合理，方案描述未具体细化，合理性、可行性、针对性差，得5分；</w:t>
            </w:r>
          </w:p>
          <w:p w14:paraId="26C28C6D"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0920B37" w14:textId="77777777" w:rsidR="006D3430"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10</w:t>
            </w:r>
          </w:p>
        </w:tc>
      </w:tr>
      <w:tr w:rsidR="006D3430" w14:paraId="518416C1"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ADFA24" w14:textId="796A2D95" w:rsidR="006D3430" w:rsidRDefault="001B4D8B">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562042D" w14:textId="77777777" w:rsidR="006D343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p w14:paraId="7C472F06" w14:textId="77777777" w:rsidR="006D3430" w:rsidRDefault="006D343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1E402F9"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3352E5CC"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0E4686B3"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方案较全面，为用户单位做了综合性考虑，针对不同的紧急情况制定了相应措施，措施有一定合理性、有效性，可行性，但应对措施不够细化，具体性不足，得3分；</w:t>
            </w:r>
          </w:p>
          <w:p w14:paraId="42AA2E5C"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方案为用户单位做了一定的考虑，针对不同的紧急情况制定了相应措施，有一定可行性，但措施不能体现其应对措施的及时性，得2分；</w:t>
            </w:r>
          </w:p>
          <w:p w14:paraId="15C15525"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提供了方案，但相应措施与紧急情况不符，未做综合性考虑，逻辑混乱，措施未做细化，应对不及时，方案合理性、可行性差，得1分；</w:t>
            </w:r>
          </w:p>
          <w:p w14:paraId="34EC1820" w14:textId="77777777" w:rsidR="006D3430"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066597E" w14:textId="77777777" w:rsidR="006D343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5</w:t>
            </w:r>
          </w:p>
        </w:tc>
      </w:tr>
      <w:tr w:rsidR="006D3430" w14:paraId="294A10AF"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5369DE1A" w14:textId="77777777" w:rsidR="006D3430" w:rsidRDefault="006D3430">
            <w:pPr>
              <w:pStyle w:val="af6"/>
              <w:widowControl/>
              <w:spacing w:line="360" w:lineRule="atLeast"/>
              <w:jc w:val="center"/>
              <w:rPr>
                <w:rFonts w:ascii="宋体" w:eastAsia="宋体" w:hAnsi="宋体" w:cs="宋体" w:hint="eastAsia"/>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F7A6C2E" w14:textId="77777777" w:rsidR="006D3430" w:rsidRDefault="006D343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14:paraId="3694E74B" w14:textId="77777777" w:rsidR="006D343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97A0623" w14:textId="77777777" w:rsidR="006D3430"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196EC43F" w14:textId="77777777" w:rsidR="006D3430" w:rsidRDefault="00000000">
      <w:pPr>
        <w:widowControl/>
        <w:autoSpaceDE w:val="0"/>
        <w:autoSpaceDN w:val="0"/>
        <w:snapToGrid w:val="0"/>
        <w:spacing w:line="360" w:lineRule="auto"/>
        <w:textAlignment w:val="bottom"/>
        <w:rPr>
          <w:rFonts w:ascii="宋体" w:hAnsi="宋体" w:cs="宋体" w:hint="eastAsia"/>
        </w:rPr>
      </w:pPr>
      <w:r>
        <w:rPr>
          <w:rFonts w:ascii="宋体" w:hAnsi="宋体" w:cs="宋体" w:hint="eastAsia"/>
        </w:rPr>
        <w:t>注：最终得分保留小数点后两位。</w:t>
      </w:r>
    </w:p>
    <w:p w14:paraId="496B60FB" w14:textId="77777777" w:rsidR="006D3430" w:rsidRDefault="006D3430">
      <w:pPr>
        <w:pStyle w:val="10"/>
        <w:snapToGrid w:val="0"/>
        <w:spacing w:line="400" w:lineRule="exact"/>
        <w:rPr>
          <w:rFonts w:ascii="宋体" w:eastAsia="宋体" w:hAnsi="宋体" w:hint="eastAsia"/>
        </w:rPr>
        <w:sectPr w:rsidR="006D3430">
          <w:footerReference w:type="default" r:id="rId14"/>
          <w:footerReference w:type="first" r:id="rId15"/>
          <w:pgSz w:w="11906" w:h="16838"/>
          <w:pgMar w:top="1440" w:right="1797" w:bottom="1440" w:left="1797" w:header="851" w:footer="992" w:gutter="0"/>
          <w:pgNumType w:start="1"/>
          <w:cols w:space="425"/>
          <w:docGrid w:linePitch="326"/>
        </w:sectPr>
      </w:pPr>
    </w:p>
    <w:p w14:paraId="37744A96" w14:textId="77777777" w:rsidR="006D3430" w:rsidRDefault="00000000">
      <w:pPr>
        <w:pStyle w:val="10"/>
        <w:snapToGrid w:val="0"/>
        <w:spacing w:line="400" w:lineRule="exact"/>
        <w:rPr>
          <w:rFonts w:ascii="宋体" w:eastAsia="宋体" w:hAnsi="宋体" w:hint="eastAsia"/>
        </w:rPr>
      </w:pPr>
      <w:bookmarkStart w:id="12" w:name="_Toc477187451"/>
      <w:bookmarkStart w:id="13" w:name="_Toc159495143"/>
      <w:bookmarkEnd w:id="11"/>
      <w:r>
        <w:rPr>
          <w:rFonts w:ascii="宋体" w:eastAsia="宋体" w:hAnsi="宋体" w:hint="eastAsia"/>
        </w:rPr>
        <w:lastRenderedPageBreak/>
        <w:t>第五章 响应文件格式</w:t>
      </w:r>
      <w:bookmarkEnd w:id="12"/>
      <w:bookmarkEnd w:id="13"/>
    </w:p>
    <w:p w14:paraId="035E2853" w14:textId="77777777" w:rsidR="006D3430" w:rsidRDefault="006D3430">
      <w:pPr>
        <w:snapToGrid w:val="0"/>
        <w:spacing w:line="400" w:lineRule="exact"/>
        <w:jc w:val="center"/>
        <w:rPr>
          <w:rFonts w:ascii="宋体" w:hAnsi="宋体" w:cs="Times New Roman" w:hint="eastAsia"/>
          <w:b/>
          <w:bCs/>
        </w:rPr>
      </w:pPr>
    </w:p>
    <w:p w14:paraId="4E3DA4BC" w14:textId="77777777" w:rsidR="006D3430"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2DE59D0F" w14:textId="77777777" w:rsidR="006D3430" w:rsidRDefault="006D3430">
      <w:pPr>
        <w:snapToGrid w:val="0"/>
        <w:spacing w:line="400" w:lineRule="exact"/>
        <w:jc w:val="center"/>
        <w:rPr>
          <w:rFonts w:ascii="宋体" w:hAnsi="宋体" w:cs="Times New Roman" w:hint="eastAsia"/>
          <w:b/>
          <w:bCs/>
          <w:sz w:val="32"/>
          <w:szCs w:val="32"/>
        </w:rPr>
      </w:pPr>
    </w:p>
    <w:p w14:paraId="5CC71D57" w14:textId="77777777" w:rsidR="006D3430"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5DBD8B17" w14:textId="77777777" w:rsidR="006D3430"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4B8DCE31" w14:textId="77777777" w:rsidR="006D3430"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1A2C09AA" w14:textId="77777777" w:rsidR="006D3430"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267B8CC3" w14:textId="77777777" w:rsidR="006D3430"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14:paraId="6CD3CBAF" w14:textId="77777777" w:rsidR="006D3430"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1439F748" w14:textId="77777777" w:rsidR="006D3430" w:rsidRDefault="006D3430">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0ED03EA1" w14:textId="77777777" w:rsidR="006D3430"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65FF662D" w14:textId="77777777" w:rsidR="006D3430"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11FFB553" w14:textId="77777777" w:rsidR="006D3430"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19DBF6FD" w14:textId="77777777" w:rsidR="006D3430"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269F067A" w14:textId="77777777" w:rsidR="006D3430"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3DC8437F" w14:textId="77777777" w:rsidR="006D3430"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46D23C6C" w14:textId="77777777" w:rsidR="006D3430"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0A64DA8C" w14:textId="77777777" w:rsidR="006D3430" w:rsidRDefault="006D343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5A20E222" w14:textId="77777777" w:rsidR="006D3430" w:rsidRDefault="006D343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3A9011D0" w14:textId="77777777" w:rsidR="006D3430"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44081BC6" w14:textId="77777777" w:rsidR="006D3430" w:rsidRDefault="006D343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061E5226" w14:textId="77777777" w:rsidR="006D3430"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54423FC4" w14:textId="77777777" w:rsidR="006D3430"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0C951261" w14:textId="77777777" w:rsidR="006D3430"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4DEED45A" w14:textId="77777777" w:rsidR="006D3430"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5E55549D" w14:textId="77777777" w:rsidR="006D3430"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0A9BF5A9" w14:textId="77777777" w:rsidR="006D3430"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1C2C1A15"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62F14841" w14:textId="77777777" w:rsidR="006D3430"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5D6DE165" w14:textId="77777777" w:rsidR="006D3430"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5B6CBC3A" w14:textId="77777777" w:rsidR="006D3430"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757DE36B" w14:textId="77777777" w:rsidR="006D3430"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798A84B7" w14:textId="77777777" w:rsidR="006D3430"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521262A1" w14:textId="77777777" w:rsidR="006D3430"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265EA7F6" w14:textId="77777777" w:rsidR="006D3430"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185E4A4F" w14:textId="77777777" w:rsidR="006D3430"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14:paraId="7455662E"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0B3DD65E"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5E559E1A"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159F3001"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170140B3"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261BDE8F"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1635CB06"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28BA6C10"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12D07536"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622D5276" w14:textId="77777777" w:rsidR="006D3430"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7FC15B65" w14:textId="77777777" w:rsidR="006D3430"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37DC2C6D" w14:textId="77777777" w:rsidR="006D3430" w:rsidRDefault="006D3430">
      <w:pPr>
        <w:snapToGrid w:val="0"/>
        <w:spacing w:line="400" w:lineRule="exact"/>
        <w:ind w:right="420" w:firstLineChars="1700" w:firstLine="4080"/>
        <w:rPr>
          <w:rFonts w:ascii="宋体" w:hAnsi="宋体" w:cs="宋体" w:hint="eastAsia"/>
        </w:rPr>
      </w:pPr>
    </w:p>
    <w:p w14:paraId="14A11975" w14:textId="77777777" w:rsidR="006D3430" w:rsidRDefault="00000000">
      <w:pPr>
        <w:pStyle w:val="33"/>
      </w:pPr>
      <w:r>
        <w:rPr>
          <w:rFonts w:hint="eastAsia"/>
        </w:rPr>
        <w:lastRenderedPageBreak/>
        <w:t>附件</w:t>
      </w:r>
      <w:r>
        <w:rPr>
          <w:rFonts w:hint="eastAsia"/>
        </w:rPr>
        <w:t>2</w:t>
      </w:r>
      <w:r>
        <w:rPr>
          <w:rFonts w:hint="eastAsia"/>
        </w:rPr>
        <w:t>：</w:t>
      </w:r>
    </w:p>
    <w:p w14:paraId="035A5867" w14:textId="77777777" w:rsidR="006D3430"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3BFE120E" w14:textId="77777777" w:rsidR="006D3430" w:rsidRDefault="006D3430">
      <w:pPr>
        <w:rPr>
          <w:rFonts w:ascii="仿宋_GB2312" w:eastAsia="仿宋_GB2312"/>
        </w:rPr>
      </w:pPr>
    </w:p>
    <w:p w14:paraId="1D076420" w14:textId="77777777" w:rsidR="006D3430" w:rsidRDefault="00000000">
      <w:pPr>
        <w:ind w:firstLineChars="200" w:firstLine="480"/>
        <w:rPr>
          <w:rFonts w:ascii="宋体" w:hAnsi="宋体" w:cs="宋体" w:hint="eastAsia"/>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14:paraId="3F98EC94" w14:textId="77777777" w:rsidR="006D3430"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68B8B225" w14:textId="77777777" w:rsidR="006D3430"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1097211E" w14:textId="77777777" w:rsidR="006D3430"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非税收入票据</w:t>
      </w:r>
    </w:p>
    <w:p w14:paraId="10DE300D" w14:textId="77777777" w:rsidR="006D3430" w:rsidRDefault="00000000">
      <w:pPr>
        <w:numPr>
          <w:ilvl w:val="0"/>
          <w:numId w:val="9"/>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36E62662" w14:textId="77777777" w:rsidR="006D3430" w:rsidRDefault="006D3430">
      <w:pPr>
        <w:rPr>
          <w:rFonts w:ascii="宋体" w:hAnsi="宋体" w:cs="宋体" w:hint="eastAsia"/>
        </w:rPr>
      </w:pPr>
    </w:p>
    <w:p w14:paraId="365B5844" w14:textId="77777777" w:rsidR="006D3430"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6955FA4C" w14:textId="77777777" w:rsidR="006D3430" w:rsidRDefault="006D3430">
      <w:pPr>
        <w:rPr>
          <w:rFonts w:ascii="宋体" w:hAnsi="宋体" w:cs="宋体" w:hint="eastAsia"/>
        </w:rPr>
      </w:pPr>
    </w:p>
    <w:p w14:paraId="22702E65" w14:textId="77777777" w:rsidR="006D3430"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44B0AB0A" w14:textId="77777777" w:rsidR="006D3430" w:rsidRDefault="006D3430">
      <w:pPr>
        <w:rPr>
          <w:rFonts w:ascii="宋体" w:hAnsi="宋体" w:cs="宋体" w:hint="eastAsia"/>
        </w:rPr>
      </w:pPr>
    </w:p>
    <w:p w14:paraId="489E6A03" w14:textId="77777777" w:rsidR="006D3430" w:rsidRDefault="00000000">
      <w:pPr>
        <w:rPr>
          <w:rFonts w:ascii="宋体" w:hAnsi="宋体" w:cs="宋体" w:hint="eastAsia"/>
        </w:rPr>
      </w:pPr>
      <w:r>
        <w:rPr>
          <w:rFonts w:ascii="宋体" w:hAnsi="宋体" w:cs="宋体" w:hint="eastAsia"/>
        </w:rPr>
        <w:t>请供应商提供下列银行相关信息：</w:t>
      </w:r>
    </w:p>
    <w:p w14:paraId="0055C498" w14:textId="77777777" w:rsidR="006D3430"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7563A3FA" w14:textId="77777777" w:rsidR="006D3430"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0A96A6D6" w14:textId="77777777" w:rsidR="006D3430"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508B08BA" w14:textId="77777777" w:rsidR="006D3430" w:rsidRDefault="006D3430">
      <w:pPr>
        <w:rPr>
          <w:rFonts w:ascii="宋体" w:hAnsi="宋体" w:cs="宋体" w:hint="eastAsia"/>
        </w:rPr>
      </w:pPr>
    </w:p>
    <w:p w14:paraId="00DAAF20" w14:textId="77777777" w:rsidR="006D3430" w:rsidRDefault="006D3430">
      <w:pPr>
        <w:ind w:right="160"/>
        <w:jc w:val="right"/>
        <w:rPr>
          <w:rFonts w:ascii="宋体" w:hAnsi="宋体" w:cs="宋体" w:hint="eastAsia"/>
        </w:rPr>
      </w:pPr>
    </w:p>
    <w:p w14:paraId="607D1326" w14:textId="77777777" w:rsidR="006D3430" w:rsidRDefault="00000000">
      <w:pPr>
        <w:ind w:right="160"/>
        <w:jc w:val="right"/>
        <w:rPr>
          <w:rFonts w:ascii="宋体" w:hAnsi="宋体" w:cs="宋体" w:hint="eastAsia"/>
        </w:rPr>
      </w:pPr>
      <w:r>
        <w:rPr>
          <w:rFonts w:ascii="宋体" w:hAnsi="宋体" w:cs="宋体" w:hint="eastAsia"/>
        </w:rPr>
        <w:t>供应商名称：（加盖财务专用章）</w:t>
      </w:r>
    </w:p>
    <w:p w14:paraId="39547F4F" w14:textId="77777777" w:rsidR="006D3430"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79A4CB38" w14:textId="77777777" w:rsidR="006D3430" w:rsidRDefault="006D3430">
      <w:pPr>
        <w:snapToGrid w:val="0"/>
        <w:spacing w:line="400" w:lineRule="exact"/>
        <w:ind w:right="420" w:firstLineChars="1700" w:firstLine="4080"/>
        <w:rPr>
          <w:rFonts w:ascii="宋体" w:hAnsi="宋体" w:cs="宋体" w:hint="eastAsia"/>
        </w:rPr>
      </w:pPr>
    </w:p>
    <w:sectPr w:rsidR="006D3430">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7D805" w14:textId="77777777" w:rsidR="00AA7428" w:rsidRDefault="00AA7428">
      <w:pPr>
        <w:spacing w:line="240" w:lineRule="auto"/>
      </w:pPr>
      <w:r>
        <w:separator/>
      </w:r>
    </w:p>
  </w:endnote>
  <w:endnote w:type="continuationSeparator" w:id="0">
    <w:p w14:paraId="78702687" w14:textId="77777777" w:rsidR="00AA7428" w:rsidRDefault="00AA7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27DAF2E9-FFF0-4D42-82F8-B1B7F45DA0AC}"/>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embedRegular r:id="rId2" w:subsetted="1" w:fontKey="{35EEED14-3F69-4B23-8FFF-131B266933BE}"/>
    <w:embedBold r:id="rId3" w:subsetted="1" w:fontKey="{81B71B71-4907-4F6A-B58F-14F0CB320658}"/>
  </w:font>
  <w:font w:name="仿宋_GB2312">
    <w:panose1 w:val="02010609030101010101"/>
    <w:charset w:val="86"/>
    <w:family w:val="modern"/>
    <w:pitch w:val="fixed"/>
    <w:sig w:usb0="00000001" w:usb1="080E0000" w:usb2="00000010" w:usb3="00000000" w:csb0="00040000" w:csb1="00000000"/>
    <w:embedBold r:id="rId4" w:subsetted="1" w:fontKey="{A255FCE1-9136-47C2-8A06-18318814E8FF}"/>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00282" w14:textId="77777777" w:rsidR="006D3430" w:rsidRDefault="006D3430">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DB4" w14:textId="77777777" w:rsidR="006D3430" w:rsidRDefault="006D3430">
    <w:pPr>
      <w:spacing w:line="240" w:lineRule="auto"/>
      <w:rPr>
        <w:rFonts w:cs="Times New Roman"/>
      </w:rPr>
    </w:pPr>
  </w:p>
  <w:p w14:paraId="28E9260B" w14:textId="77777777" w:rsidR="006D3430" w:rsidRDefault="006D343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B7F7" w14:textId="77777777" w:rsidR="006D3430" w:rsidRDefault="006D3430">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172D8" w14:textId="77777777" w:rsidR="006D3430" w:rsidRDefault="00000000">
    <w:pPr>
      <w:spacing w:line="240" w:lineRule="auto"/>
    </w:pPr>
    <w:r>
      <w:rPr>
        <w:noProof/>
      </w:rPr>
      <mc:AlternateContent>
        <mc:Choice Requires="wps">
          <w:drawing>
            <wp:anchor distT="0" distB="0" distL="114300" distR="114300" simplePos="0" relativeHeight="251659264" behindDoc="0" locked="0" layoutInCell="1" allowOverlap="1" wp14:anchorId="0F74712D" wp14:editId="012697EE">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732947" w14:textId="77777777" w:rsidR="006D3430"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wps:txbx>
                    <wps:bodyPr wrap="none" lIns="0" tIns="0" rIns="0" bIns="0" upright="1">
                      <a:spAutoFit/>
                    </wps:bodyPr>
                  </wps:wsp>
                </a:graphicData>
              </a:graphic>
            </wp:anchor>
          </w:drawing>
        </mc:Choice>
        <mc:Fallback>
          <w:pict>
            <v:shapetype w14:anchorId="0F74712D" id="_x0000_t202" coordsize="21600,21600" o:spt="202" path="m,l,21600r21600,l21600,xe">
              <v:stroke joinstyle="miter"/>
              <v:path gradientshapeok="t" o:connecttype="rect"/>
            </v:shapetype>
            <v:shape id="文本框 10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1F732947" w14:textId="77777777" w:rsidR="006D3430"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B5E0B" w14:textId="77777777" w:rsidR="006D3430" w:rsidRDefault="00000000">
    <w:pPr>
      <w:pStyle w:val="af2"/>
    </w:pPr>
    <w:r>
      <w:rPr>
        <w:noProof/>
      </w:rPr>
      <mc:AlternateContent>
        <mc:Choice Requires="wps">
          <w:drawing>
            <wp:anchor distT="0" distB="0" distL="114300" distR="114300" simplePos="0" relativeHeight="251660288" behindDoc="0" locked="0" layoutInCell="1" allowOverlap="1" wp14:anchorId="409F2B00" wp14:editId="354178EB">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C88D1D" w14:textId="77777777" w:rsidR="006D3430" w:rsidRDefault="00000000">
                          <w:pPr>
                            <w:pStyle w:val="af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type w14:anchorId="409F2B00" id="_x0000_t202" coordsize="21600,21600" o:spt="202" path="m,l,21600r21600,l21600,xe">
              <v:stroke joinstyle="miter"/>
              <v:path gradientshapeok="t" o:connecttype="rect"/>
            </v:shapetype>
            <v:shape id="文本框 102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2BC88D1D" w14:textId="77777777" w:rsidR="006D3430"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DBD48" w14:textId="77777777" w:rsidR="00AA7428" w:rsidRDefault="00AA7428">
      <w:pPr>
        <w:spacing w:line="240" w:lineRule="auto"/>
      </w:pPr>
      <w:r>
        <w:separator/>
      </w:r>
    </w:p>
  </w:footnote>
  <w:footnote w:type="continuationSeparator" w:id="0">
    <w:p w14:paraId="6247D416" w14:textId="77777777" w:rsidR="00AA7428" w:rsidRDefault="00AA74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791EE" w14:textId="77777777" w:rsidR="006D3430" w:rsidRDefault="006D3430">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6084" w14:textId="77777777" w:rsidR="006D3430" w:rsidRDefault="006D3430">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D50F" w14:textId="77777777" w:rsidR="006D3430" w:rsidRDefault="006D3430">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00CD78"/>
    <w:multiLevelType w:val="singleLevel"/>
    <w:tmpl w:val="9800CD78"/>
    <w:lvl w:ilvl="0">
      <w:start w:val="1"/>
      <w:numFmt w:val="decimal"/>
      <w:suff w:val="space"/>
      <w:lvlText w:val="%1."/>
      <w:lvlJc w:val="left"/>
    </w:lvl>
  </w:abstractNum>
  <w:abstractNum w:abstractNumId="1" w15:restartNumberingAfterBreak="0">
    <w:nsid w:val="CFFF8B3A"/>
    <w:multiLevelType w:val="singleLevel"/>
    <w:tmpl w:val="CFFF8B3A"/>
    <w:lvl w:ilvl="0">
      <w:start w:val="1"/>
      <w:numFmt w:val="decimal"/>
      <w:suff w:val="nothing"/>
      <w:lvlText w:val="（%1）"/>
      <w:lvlJc w:val="left"/>
    </w:lvl>
  </w:abstractNum>
  <w:abstractNum w:abstractNumId="2" w15:restartNumberingAfterBreak="0">
    <w:nsid w:val="F3F74CF7"/>
    <w:multiLevelType w:val="singleLevel"/>
    <w:tmpl w:val="F3F74CF7"/>
    <w:lvl w:ilvl="0">
      <w:start w:val="1"/>
      <w:numFmt w:val="decimal"/>
      <w:suff w:val="space"/>
      <w:lvlText w:val="%1."/>
      <w:lvlJc w:val="left"/>
    </w:lvl>
  </w:abstractNum>
  <w:abstractNum w:abstractNumId="3"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15:restartNumberingAfterBreak="0">
    <w:nsid w:val="5027301D"/>
    <w:multiLevelType w:val="singleLevel"/>
    <w:tmpl w:val="5027301D"/>
    <w:lvl w:ilvl="0">
      <w:start w:val="2"/>
      <w:numFmt w:val="decimal"/>
      <w:lvlText w:val="%1."/>
      <w:lvlJc w:val="left"/>
      <w:pPr>
        <w:tabs>
          <w:tab w:val="left" w:pos="312"/>
        </w:tabs>
      </w:pPr>
    </w:lvl>
  </w:abstractNum>
  <w:abstractNum w:abstractNumId="7" w15:restartNumberingAfterBreak="0">
    <w:nsid w:val="58C61288"/>
    <w:multiLevelType w:val="singleLevel"/>
    <w:tmpl w:val="58C61288"/>
    <w:lvl w:ilvl="0">
      <w:start w:val="1"/>
      <w:numFmt w:val="decimal"/>
      <w:suff w:val="nothing"/>
      <w:lvlText w:val="（%1）"/>
      <w:lvlJc w:val="left"/>
    </w:lvl>
  </w:abstractNum>
  <w:abstractNum w:abstractNumId="8"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1640265378">
    <w:abstractNumId w:val="4"/>
  </w:num>
  <w:num w:numId="2" w16cid:durableId="1376544942">
    <w:abstractNumId w:val="5"/>
  </w:num>
  <w:num w:numId="3" w16cid:durableId="330061330">
    <w:abstractNumId w:val="7"/>
  </w:num>
  <w:num w:numId="4" w16cid:durableId="455173487">
    <w:abstractNumId w:val="6"/>
  </w:num>
  <w:num w:numId="5" w16cid:durableId="325715853">
    <w:abstractNumId w:val="0"/>
  </w:num>
  <w:num w:numId="6" w16cid:durableId="1085344145">
    <w:abstractNumId w:val="1"/>
  </w:num>
  <w:num w:numId="7" w16cid:durableId="569004845">
    <w:abstractNumId w:val="8"/>
  </w:num>
  <w:num w:numId="8" w16cid:durableId="1207572524">
    <w:abstractNumId w:val="3"/>
  </w:num>
  <w:num w:numId="9" w16cid:durableId="285553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97CEB"/>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B4D8B"/>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13ED"/>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430"/>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076A1"/>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132F"/>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4B9"/>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A7428"/>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3A7318B"/>
    <w:rsid w:val="04BB33AF"/>
    <w:rsid w:val="05184F9C"/>
    <w:rsid w:val="05F7678A"/>
    <w:rsid w:val="06194B06"/>
    <w:rsid w:val="06A72A7B"/>
    <w:rsid w:val="0780027A"/>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0F13EC6"/>
    <w:rsid w:val="117B2F24"/>
    <w:rsid w:val="12365EDA"/>
    <w:rsid w:val="12750005"/>
    <w:rsid w:val="13630DE2"/>
    <w:rsid w:val="13D34716"/>
    <w:rsid w:val="148220D1"/>
    <w:rsid w:val="14BA0544"/>
    <w:rsid w:val="14CF6C0E"/>
    <w:rsid w:val="158A0BB9"/>
    <w:rsid w:val="15D9499C"/>
    <w:rsid w:val="16277178"/>
    <w:rsid w:val="16E06BE2"/>
    <w:rsid w:val="16F8321E"/>
    <w:rsid w:val="17151C17"/>
    <w:rsid w:val="17B44965"/>
    <w:rsid w:val="17BC2BB4"/>
    <w:rsid w:val="18631469"/>
    <w:rsid w:val="18AD1450"/>
    <w:rsid w:val="19337EE2"/>
    <w:rsid w:val="1A101774"/>
    <w:rsid w:val="1A271AB1"/>
    <w:rsid w:val="1B506DE6"/>
    <w:rsid w:val="1B981952"/>
    <w:rsid w:val="1C30331C"/>
    <w:rsid w:val="1D0F34DD"/>
    <w:rsid w:val="1D1565AF"/>
    <w:rsid w:val="1D2572EE"/>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623D3E"/>
    <w:rsid w:val="27B200B0"/>
    <w:rsid w:val="27FF191A"/>
    <w:rsid w:val="2814689C"/>
    <w:rsid w:val="28B93329"/>
    <w:rsid w:val="293C106B"/>
    <w:rsid w:val="2B6B7A87"/>
    <w:rsid w:val="2B98280F"/>
    <w:rsid w:val="2B9A7BED"/>
    <w:rsid w:val="2C1A1688"/>
    <w:rsid w:val="2CA54CEB"/>
    <w:rsid w:val="2CB1253A"/>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62135F"/>
    <w:rsid w:val="37985945"/>
    <w:rsid w:val="37CF1712"/>
    <w:rsid w:val="3862042D"/>
    <w:rsid w:val="38F03F1A"/>
    <w:rsid w:val="3958492E"/>
    <w:rsid w:val="3A1D1CB4"/>
    <w:rsid w:val="3A442255"/>
    <w:rsid w:val="3A7D4766"/>
    <w:rsid w:val="3AF07D80"/>
    <w:rsid w:val="3B4C0F20"/>
    <w:rsid w:val="3B95083D"/>
    <w:rsid w:val="3BBC1375"/>
    <w:rsid w:val="3CC91AF7"/>
    <w:rsid w:val="3E261EFC"/>
    <w:rsid w:val="3EC66625"/>
    <w:rsid w:val="3EF96CF1"/>
    <w:rsid w:val="4001677D"/>
    <w:rsid w:val="408827D1"/>
    <w:rsid w:val="41744D2D"/>
    <w:rsid w:val="419844BE"/>
    <w:rsid w:val="41EE4ADF"/>
    <w:rsid w:val="420846AC"/>
    <w:rsid w:val="420A0597"/>
    <w:rsid w:val="429F352A"/>
    <w:rsid w:val="444E3873"/>
    <w:rsid w:val="44DF4BB3"/>
    <w:rsid w:val="45510DED"/>
    <w:rsid w:val="455434EC"/>
    <w:rsid w:val="45691B8C"/>
    <w:rsid w:val="45CD1983"/>
    <w:rsid w:val="470E1780"/>
    <w:rsid w:val="479A1DAC"/>
    <w:rsid w:val="48E05C75"/>
    <w:rsid w:val="49497CF7"/>
    <w:rsid w:val="49D767A1"/>
    <w:rsid w:val="4A740B0C"/>
    <w:rsid w:val="4B2D52EB"/>
    <w:rsid w:val="4BCB4884"/>
    <w:rsid w:val="4BDB2578"/>
    <w:rsid w:val="4D7032BB"/>
    <w:rsid w:val="4DAE7CEA"/>
    <w:rsid w:val="4DF66C16"/>
    <w:rsid w:val="4E1B79E0"/>
    <w:rsid w:val="4EC54E1A"/>
    <w:rsid w:val="4F832800"/>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E469D3"/>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6FA6E40"/>
    <w:rsid w:val="77972F48"/>
    <w:rsid w:val="77C256A5"/>
    <w:rsid w:val="77CC45F6"/>
    <w:rsid w:val="77FF289B"/>
    <w:rsid w:val="77FFF345"/>
    <w:rsid w:val="7850571A"/>
    <w:rsid w:val="787E1A12"/>
    <w:rsid w:val="78941235"/>
    <w:rsid w:val="7BB0282A"/>
    <w:rsid w:val="7D2D53B2"/>
    <w:rsid w:val="7D4BB9EC"/>
    <w:rsid w:val="7F02766D"/>
    <w:rsid w:val="7F4D213E"/>
    <w:rsid w:val="7F764616"/>
    <w:rsid w:val="7FDB8DC8"/>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8FF49A"/>
  <w15:docId w15:val="{23EA4942-DF37-4183-AABB-B59223D5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autoRedefine/>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autoRedefine/>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autoRedefine/>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99"/>
    <w:semiHidden/>
    <w:qFormat/>
    <w:pPr>
      <w:ind w:leftChars="1200" w:left="2520"/>
    </w:pPr>
  </w:style>
  <w:style w:type="paragraph" w:styleId="a3">
    <w:name w:val="E-mail Signature"/>
    <w:basedOn w:val="a"/>
    <w:link w:val="a4"/>
    <w:autoRedefine/>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autoRedefine/>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autoRedefine/>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autoRedefine/>
    <w:uiPriority w:val="99"/>
    <w:semiHidden/>
    <w:qFormat/>
    <w:pPr>
      <w:adjustRightInd/>
      <w:spacing w:line="240" w:lineRule="auto"/>
      <w:textAlignment w:val="auto"/>
    </w:pPr>
    <w:rPr>
      <w:rFonts w:cs="Times New Roman"/>
      <w:szCs w:val="20"/>
    </w:rPr>
  </w:style>
  <w:style w:type="paragraph" w:styleId="ab">
    <w:name w:val="Body Text"/>
    <w:basedOn w:val="a"/>
    <w:next w:val="a"/>
    <w:link w:val="ac"/>
    <w:autoRedefine/>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autoRedefine/>
    <w:uiPriority w:val="99"/>
    <w:semiHidden/>
    <w:unhideWhenUsed/>
    <w:qFormat/>
    <w:locked/>
    <w:pPr>
      <w:spacing w:after="120"/>
      <w:ind w:leftChars="200" w:left="420"/>
    </w:pPr>
  </w:style>
  <w:style w:type="paragraph" w:styleId="ae">
    <w:name w:val="Plain Text"/>
    <w:basedOn w:val="a"/>
    <w:link w:val="af"/>
    <w:autoRedefine/>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autoRedefine/>
    <w:uiPriority w:val="99"/>
    <w:semiHidden/>
    <w:qFormat/>
    <w:pPr>
      <w:spacing w:after="120" w:line="480" w:lineRule="auto"/>
      <w:ind w:leftChars="200" w:left="420"/>
    </w:pPr>
    <w:rPr>
      <w:rFonts w:cs="Times New Roman"/>
      <w:szCs w:val="20"/>
    </w:rPr>
  </w:style>
  <w:style w:type="paragraph" w:styleId="af0">
    <w:name w:val="Balloon Text"/>
    <w:basedOn w:val="a"/>
    <w:link w:val="af1"/>
    <w:autoRedefine/>
    <w:uiPriority w:val="99"/>
    <w:semiHidden/>
    <w:qFormat/>
    <w:pPr>
      <w:spacing w:line="240" w:lineRule="auto"/>
    </w:pPr>
    <w:rPr>
      <w:rFonts w:cs="Times New Roman"/>
      <w:sz w:val="18"/>
      <w:szCs w:val="20"/>
    </w:rPr>
  </w:style>
  <w:style w:type="paragraph" w:styleId="af2">
    <w:name w:val="footer"/>
    <w:basedOn w:val="a"/>
    <w:link w:val="af3"/>
    <w:autoRedefine/>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autoRedefine/>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autoRedefine/>
    <w:uiPriority w:val="39"/>
    <w:qFormat/>
  </w:style>
  <w:style w:type="paragraph" w:styleId="31">
    <w:name w:val="Body Text Indent 3"/>
    <w:basedOn w:val="a"/>
    <w:autoRedefine/>
    <w:qFormat/>
    <w:locked/>
    <w:pPr>
      <w:autoSpaceDE w:val="0"/>
      <w:autoSpaceDN w:val="0"/>
      <w:spacing w:before="120" w:line="22" w:lineRule="atLeast"/>
      <w:ind w:left="720" w:firstLine="480"/>
    </w:pPr>
    <w:rPr>
      <w:sz w:val="16"/>
      <w:szCs w:val="16"/>
      <w:lang w:val="zh-CN"/>
    </w:rPr>
  </w:style>
  <w:style w:type="paragraph" w:styleId="af6">
    <w:name w:val="Normal (Web)"/>
    <w:basedOn w:val="a"/>
    <w:autoRedefine/>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autoRedefine/>
    <w:uiPriority w:val="99"/>
    <w:qFormat/>
    <w:pPr>
      <w:adjustRightInd w:val="0"/>
      <w:spacing w:line="360" w:lineRule="atLeast"/>
      <w:textAlignment w:val="baseline"/>
    </w:pPr>
    <w:rPr>
      <w:b/>
    </w:rPr>
  </w:style>
  <w:style w:type="paragraph" w:styleId="af9">
    <w:name w:val="Body Text First Indent"/>
    <w:basedOn w:val="ab"/>
    <w:link w:val="afa"/>
    <w:autoRedefine/>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autoRedefine/>
    <w:uiPriority w:val="99"/>
    <w:unhideWhenUsed/>
    <w:qFormat/>
    <w:locked/>
    <w:pPr>
      <w:ind w:firstLine="420"/>
    </w:pPr>
  </w:style>
  <w:style w:type="table" w:styleId="afb">
    <w:name w:val="Table Grid"/>
    <w:basedOn w:val="a1"/>
    <w:autoRedefine/>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autoRedefine/>
    <w:qFormat/>
    <w:rPr>
      <w:b/>
    </w:rPr>
  </w:style>
  <w:style w:type="character" w:styleId="afd">
    <w:name w:val="page number"/>
    <w:autoRedefine/>
    <w:uiPriority w:val="99"/>
    <w:qFormat/>
    <w:rPr>
      <w:rFonts w:cs="Times New Roman"/>
    </w:rPr>
  </w:style>
  <w:style w:type="character" w:styleId="afe">
    <w:name w:val="Hyperlink"/>
    <w:autoRedefine/>
    <w:uiPriority w:val="99"/>
    <w:qFormat/>
    <w:rPr>
      <w:rFonts w:cs="Times New Roman"/>
      <w:color w:val="0563C1"/>
      <w:u w:val="single"/>
    </w:rPr>
  </w:style>
  <w:style w:type="character" w:styleId="aff">
    <w:name w:val="annotation reference"/>
    <w:autoRedefine/>
    <w:uiPriority w:val="99"/>
    <w:qFormat/>
    <w:rPr>
      <w:rFonts w:cs="Times New Roman"/>
      <w:sz w:val="21"/>
    </w:rPr>
  </w:style>
  <w:style w:type="character" w:customStyle="1" w:styleId="11">
    <w:name w:val="标题 1 字符"/>
    <w:link w:val="10"/>
    <w:autoRedefine/>
    <w:uiPriority w:val="99"/>
    <w:qFormat/>
    <w:locked/>
    <w:rPr>
      <w:rFonts w:eastAsia="方正小标宋简体"/>
      <w:kern w:val="44"/>
      <w:sz w:val="44"/>
    </w:rPr>
  </w:style>
  <w:style w:type="character" w:customStyle="1" w:styleId="20">
    <w:name w:val="标题 2 字符"/>
    <w:link w:val="2"/>
    <w:autoRedefine/>
    <w:uiPriority w:val="99"/>
    <w:qFormat/>
    <w:locked/>
    <w:rPr>
      <w:rFonts w:eastAsia="黑体"/>
      <w:caps/>
      <w:color w:val="000000"/>
      <w:kern w:val="20"/>
      <w:sz w:val="32"/>
      <w:lang w:val="zh-CN"/>
    </w:rPr>
  </w:style>
  <w:style w:type="character" w:customStyle="1" w:styleId="30">
    <w:name w:val="标题 3 字符"/>
    <w:link w:val="3"/>
    <w:autoRedefine/>
    <w:uiPriority w:val="99"/>
    <w:semiHidden/>
    <w:qFormat/>
    <w:locked/>
    <w:rPr>
      <w:rFonts w:ascii="Calibri" w:eastAsia="宋体" w:hAnsi="Calibri"/>
      <w:b/>
      <w:kern w:val="0"/>
      <w:sz w:val="32"/>
    </w:rPr>
  </w:style>
  <w:style w:type="character" w:customStyle="1" w:styleId="af3">
    <w:name w:val="页脚 字符"/>
    <w:link w:val="af2"/>
    <w:autoRedefine/>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pPr>
      <w:ind w:firstLineChars="200" w:firstLine="420"/>
    </w:pPr>
  </w:style>
  <w:style w:type="paragraph" w:customStyle="1" w:styleId="110">
    <w:name w:val="列出段落11"/>
    <w:basedOn w:val="a"/>
    <w:autoRedefine/>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autoRedefine/>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autoRedefine/>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autoRedefine/>
    <w:uiPriority w:val="99"/>
    <w:semiHidden/>
    <w:qFormat/>
    <w:locked/>
    <w:rPr>
      <w:rFonts w:ascii="宋体" w:eastAsia="宋体" w:hAnsi="Calibri"/>
      <w:sz w:val="18"/>
    </w:rPr>
  </w:style>
  <w:style w:type="character" w:customStyle="1" w:styleId="af5">
    <w:name w:val="页眉 字符"/>
    <w:link w:val="af4"/>
    <w:autoRedefine/>
    <w:uiPriority w:val="99"/>
    <w:qFormat/>
    <w:locked/>
    <w:rPr>
      <w:rFonts w:ascii="Calibri" w:eastAsia="宋体" w:hAnsi="Calibri"/>
      <w:kern w:val="0"/>
      <w:sz w:val="18"/>
    </w:rPr>
  </w:style>
  <w:style w:type="character" w:customStyle="1" w:styleId="ac">
    <w:name w:val="正文文本 字符"/>
    <w:link w:val="ab"/>
    <w:autoRedefine/>
    <w:uiPriority w:val="99"/>
    <w:qFormat/>
    <w:locked/>
    <w:rPr>
      <w:rFonts w:ascii="宋体" w:eastAsia="宋体" w:hAnsi="宋体"/>
      <w:sz w:val="24"/>
    </w:rPr>
  </w:style>
  <w:style w:type="paragraph" w:customStyle="1" w:styleId="1">
    <w:name w:val="样式1"/>
    <w:basedOn w:val="a"/>
    <w:autoRedefine/>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style>
  <w:style w:type="character" w:customStyle="1" w:styleId="aa">
    <w:name w:val="批注文字 字符"/>
    <w:link w:val="a9"/>
    <w:autoRedefine/>
    <w:uiPriority w:val="99"/>
    <w:qFormat/>
    <w:locked/>
    <w:rPr>
      <w:kern w:val="0"/>
      <w:sz w:val="24"/>
    </w:rPr>
  </w:style>
  <w:style w:type="character" w:customStyle="1" w:styleId="Char1">
    <w:name w:val="批注文字 Char1"/>
    <w:autoRedefine/>
    <w:uiPriority w:val="99"/>
    <w:semiHidden/>
    <w:qFormat/>
    <w:rPr>
      <w:rFonts w:ascii="Calibri" w:eastAsia="宋体" w:hAnsi="Calibri"/>
      <w:kern w:val="0"/>
      <w:sz w:val="24"/>
    </w:rPr>
  </w:style>
  <w:style w:type="character" w:customStyle="1" w:styleId="22">
    <w:name w:val="正文文本缩进 2 字符"/>
    <w:link w:val="21"/>
    <w:autoRedefine/>
    <w:uiPriority w:val="99"/>
    <w:semiHidden/>
    <w:qFormat/>
    <w:locked/>
    <w:rPr>
      <w:rFonts w:ascii="Calibri" w:eastAsia="宋体" w:hAnsi="Calibri"/>
      <w:kern w:val="0"/>
      <w:sz w:val="24"/>
    </w:rPr>
  </w:style>
  <w:style w:type="character" w:customStyle="1" w:styleId="PlainTextChar">
    <w:name w:val="Plain Text Char"/>
    <w:autoRedefine/>
    <w:uiPriority w:val="99"/>
    <w:qFormat/>
    <w:locked/>
    <w:rPr>
      <w:rFonts w:ascii="宋体" w:eastAsia="宋体" w:hAnsi="Courier New"/>
    </w:rPr>
  </w:style>
  <w:style w:type="character" w:customStyle="1" w:styleId="af">
    <w:name w:val="纯文本 字符"/>
    <w:link w:val="ae"/>
    <w:autoRedefine/>
    <w:qFormat/>
    <w:locked/>
    <w:rPr>
      <w:rFonts w:ascii="宋体" w:hAnsi="Courier New"/>
      <w:kern w:val="0"/>
      <w:sz w:val="21"/>
    </w:rPr>
  </w:style>
  <w:style w:type="character" w:customStyle="1" w:styleId="Char10">
    <w:name w:val="纯文本 Char1"/>
    <w:autoRedefine/>
    <w:uiPriority w:val="99"/>
    <w:semiHidden/>
    <w:qFormat/>
    <w:rPr>
      <w:rFonts w:ascii="宋体" w:eastAsia="宋体" w:hAnsi="Courier New"/>
      <w:kern w:val="0"/>
      <w:sz w:val="21"/>
    </w:rPr>
  </w:style>
  <w:style w:type="character" w:customStyle="1" w:styleId="BodyChar1">
    <w:name w:val="Body Char1"/>
    <w:link w:val="Body"/>
    <w:autoRedefine/>
    <w:uiPriority w:val="99"/>
    <w:qFormat/>
    <w:locked/>
    <w:rPr>
      <w:lang w:eastAsia="en-US"/>
    </w:rPr>
  </w:style>
  <w:style w:type="paragraph" w:customStyle="1" w:styleId="Body">
    <w:name w:val="Body"/>
    <w:basedOn w:val="a"/>
    <w:link w:val="BodyChar1"/>
    <w:autoRedefine/>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autoRedefine/>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autoRedefine/>
    <w:uiPriority w:val="99"/>
    <w:semiHidden/>
    <w:qFormat/>
    <w:locked/>
    <w:rPr>
      <w:rFonts w:ascii="Calibri" w:eastAsia="宋体" w:hAnsi="Calibri"/>
      <w:kern w:val="0"/>
      <w:sz w:val="18"/>
    </w:rPr>
  </w:style>
  <w:style w:type="paragraph" w:customStyle="1" w:styleId="13">
    <w:name w:val="修订1"/>
    <w:autoRedefine/>
    <w:hidden/>
    <w:uiPriority w:val="99"/>
    <w:semiHidden/>
    <w:qFormat/>
    <w:rPr>
      <w:rFonts w:ascii="Calibri" w:hAnsi="Calibri" w:cs="Calibri"/>
      <w:sz w:val="24"/>
      <w:szCs w:val="24"/>
    </w:rPr>
  </w:style>
  <w:style w:type="character" w:customStyle="1" w:styleId="a6">
    <w:name w:val="正文缩进 字符"/>
    <w:link w:val="a5"/>
    <w:autoRedefine/>
    <w:uiPriority w:val="99"/>
    <w:qFormat/>
    <w:locked/>
    <w:rPr>
      <w:rFonts w:ascii="宋体"/>
      <w:sz w:val="24"/>
    </w:rPr>
  </w:style>
  <w:style w:type="paragraph" w:customStyle="1" w:styleId="25">
    <w:name w:val="样式2"/>
    <w:basedOn w:val="a"/>
    <w:autoRedefine/>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autoRedefine/>
    <w:hidden/>
    <w:uiPriority w:val="99"/>
    <w:semiHidden/>
    <w:qFormat/>
    <w:rPr>
      <w:rFonts w:ascii="Calibri" w:hAnsi="Calibri" w:cs="Calibri"/>
      <w:sz w:val="24"/>
      <w:szCs w:val="24"/>
    </w:rPr>
  </w:style>
  <w:style w:type="character" w:customStyle="1" w:styleId="a4">
    <w:name w:val="电子邮件签名 字符"/>
    <w:link w:val="a3"/>
    <w:autoRedefine/>
    <w:uiPriority w:val="99"/>
    <w:qFormat/>
    <w:locked/>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autoRedefine/>
    <w:uiPriority w:val="99"/>
    <w:qFormat/>
    <w:locked/>
    <w:rPr>
      <w:b/>
      <w:kern w:val="0"/>
      <w:sz w:val="24"/>
    </w:rPr>
  </w:style>
  <w:style w:type="paragraph" w:customStyle="1" w:styleId="32">
    <w:name w:val="修订3"/>
    <w:autoRedefine/>
    <w:hidden/>
    <w:uiPriority w:val="99"/>
    <w:semiHidden/>
    <w:qFormat/>
    <w:rPr>
      <w:rFonts w:ascii="Calibri" w:hAnsi="Calibri" w:cs="Calibri"/>
      <w:sz w:val="24"/>
      <w:szCs w:val="24"/>
    </w:rPr>
  </w:style>
  <w:style w:type="character" w:customStyle="1" w:styleId="afa">
    <w:name w:val="正文文本首行缩进 字符"/>
    <w:basedOn w:val="ac"/>
    <w:link w:val="af9"/>
    <w:autoRedefine/>
    <w:uiPriority w:val="99"/>
    <w:semiHidden/>
    <w:qFormat/>
    <w:rPr>
      <w:rFonts w:ascii="宋体" w:eastAsia="宋体" w:hAnsi="宋体" w:cs="Calibri"/>
      <w:sz w:val="24"/>
      <w:szCs w:val="24"/>
    </w:rPr>
  </w:style>
  <w:style w:type="paragraph" w:styleId="aff2">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autoRedefine/>
    <w:qFormat/>
    <w:pPr>
      <w:widowControl/>
      <w:jc w:val="left"/>
    </w:pPr>
    <w:rPr>
      <w:rFonts w:ascii="宋体"/>
      <w:sz w:val="20"/>
    </w:rPr>
  </w:style>
  <w:style w:type="paragraph" w:customStyle="1" w:styleId="aff4">
    <w:name w:val="表格居中"/>
    <w:basedOn w:val="a"/>
    <w:autoRedefine/>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Pr>
      <w:rFonts w:ascii="Calibri" w:hAnsi="Calibri" w:cs="Calibri"/>
      <w:sz w:val="24"/>
      <w:szCs w:val="24"/>
    </w:rPr>
  </w:style>
  <w:style w:type="character" w:customStyle="1" w:styleId="15">
    <w:name w:val="15"/>
    <w:basedOn w:val="a0"/>
    <w:autoRedefine/>
    <w:qFormat/>
    <w:rPr>
      <w:rFonts w:ascii="Times New Roman" w:hAnsi="Times New Roman" w:cs="Times New Roman" w:hint="default"/>
    </w:rPr>
  </w:style>
  <w:style w:type="paragraph" w:customStyle="1" w:styleId="33">
    <w:name w:val="样式3"/>
    <w:basedOn w:val="a"/>
    <w:autoRedefine/>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21</Pages>
  <Words>1927</Words>
  <Characters>10985</Characters>
  <Application>Microsoft Office Word</Application>
  <DocSecurity>0</DocSecurity>
  <Lines>91</Lines>
  <Paragraphs>25</Paragraphs>
  <ScaleCrop>false</ScaleCrop>
  <Company>Microsoft</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松涛</cp:lastModifiedBy>
  <cp:revision>10</cp:revision>
  <cp:lastPrinted>2025-01-13T03:48:00Z</cp:lastPrinted>
  <dcterms:created xsi:type="dcterms:W3CDTF">2024-03-03T09:51:00Z</dcterms:created>
  <dcterms:modified xsi:type="dcterms:W3CDTF">2025-01-27T00:40:00Z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A68E748714C64D5788F5A4CD6ACB7554_13</vt:lpwstr>
  </property>
  <property fmtid="{D5CDD505-2E9C-101B-9397-08002B2CF9AE}" pid="4" name="KSOTemplateDocerSaveRecord">
    <vt:lpwstr>eyJoZGlkIjoiMzEwNTM5NzYwMDRjMzkwZTVkZjY2ODkwMGIxNGU0OTUiLCJ1c2VySWQiOiIyNjkyMzQ2NzUifQ==</vt:lpwstr>
  </property>
</Properties>
</file>